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лагоустройство-шелепихинской-набережной"/>
    <w:p>
      <w:pPr>
        <w:pStyle w:val="Heading3"/>
      </w:pPr>
      <w:r>
        <w:t xml:space="preserve">Благоустройство Шелепихинской набережной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t xml:space="preserve">В рамках реализации городской программы благоустройства набережных Москвы-реки без привлечения средств городского бюджета организованы мероприятия по проведению благоустройства участка Шелепихинской набережной, расположенного по адресу: Шелепихинская наб., д. 32, д. 34.</w:t>
      </w:r>
    </w:p>
    <w:p>
      <w:pPr>
        <w:pStyle w:val="BodyText"/>
      </w:pPr>
      <w:r>
        <w:t xml:space="preserve">В рамках вышеуказанного комплекса мероприятий будут выполнены следующие виды работ:</w:t>
      </w:r>
    </w:p>
    <w:p>
      <w:pPr>
        <w:pStyle w:val="BodyText"/>
      </w:pPr>
      <w:r>
        <w:t xml:space="preserve">- устройство газона – 10 000 кв.м.;</w:t>
      </w:r>
    </w:p>
    <w:p>
      <w:pPr>
        <w:pStyle w:val="BodyText"/>
      </w:pPr>
      <w:r>
        <w:t xml:space="preserve">- укладка тротуарной плитки – 5 500 кв.м.;</w:t>
      </w:r>
    </w:p>
    <w:p>
      <w:pPr>
        <w:pStyle w:val="BodyText"/>
      </w:pPr>
      <w:r>
        <w:t xml:space="preserve">- устройство велодорожки – 2 150 кв. м.;</w:t>
      </w:r>
    </w:p>
    <w:p>
      <w:pPr>
        <w:pStyle w:val="BodyText"/>
      </w:pPr>
      <w:r>
        <w:t xml:space="preserve">- устройство детской и спортивной площадок.</w:t>
      </w:r>
    </w:p>
    <w:p>
      <w:pPr>
        <w:pStyle w:val="BodyText"/>
      </w:pPr>
      <w:r>
        <w:t xml:space="preserve">Размещение элементов благоустройства обозначены на схеме.</w:t>
      </w:r>
    </w:p>
    <w:p>
      <w:pPr>
        <w:pStyle w:val="BodyText"/>
      </w:pPr>
      <w:r>
        <w:t xml:space="preserve">Работы проводятся силами ООО «Строительное Управление» на основании уведомления Объединения административно-технических инспекций города Москвы от 02.10.2018 № У0801434.</w:t>
      </w:r>
    </w:p>
    <w:p>
      <w:pPr>
        <w:pStyle w:val="BodyText"/>
      </w:pPr>
      <w:r>
        <w:t xml:space="preserve">Завершение благоустроительных работ запланировано в срок до 01.12.2018.</w:t>
      </w:r>
    </w:p>
    <w:p>
      <w:pPr>
        <w:pStyle w:val="BodyText"/>
      </w:pPr>
      <w:r>
        <w:t xml:space="preserve">Объекты благоустройства на данной территории будут переданы в собственность города Москвы и далее на баланс ГБУ города Москвы «Жилищник района Хорошево-Мневники» для эксплуатации.</w:t>
      </w:r>
    </w:p>
    <w:p>
      <w:pPr>
        <w:pStyle w:val="BodyText"/>
      </w:pPr>
      <w:r>
        <w:t xml:space="preserve">Благоустроенный участок Шелепихинской набережной будет доступен для всех желающих организовать свой досуг на берегу Москвы-реки.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Схема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http://horoshevo-mnevniki.mos.ru/presscenter/actual/detail/7642207.html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iesforsite/&#1050;&#1057;/&#1043;&#1055;_&#1085;&#1072;&#1073;&#1077;&#1088;&#1077;&#1078;&#1085;&#1072;&#1103;.pdf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actual/detail/7642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iesforsite/&#1050;&#1057;/&#1043;&#1055;_&#1085;&#1072;&#1073;&#1077;&#1088;&#1077;&#1078;&#1085;&#1072;&#1103;.pdf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actual/detail/7642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2025-01-16T07:32:23Z</dcterms:created>
  <dcterms:modified xsi:type="dcterms:W3CDTF">2025-01-16T07:32:23Z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