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786e6e3ef3773b1218500965b43b9ccbd2e50"/>
    <w:p>
      <w:pPr>
        <w:pStyle w:val="Heading3"/>
      </w:pPr>
      <w:r>
        <w:t xml:space="preserve">Пляж в Мнёвниковской пойме построят победители международного конкурса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t xml:space="preserve">Власти Москвы проведут международный архитектурный конкурс на создание концепции парка в Мнёвниковской пойме. Об этом сообщил главный архитектор столицы Сергей Кузнецов.</w:t>
      </w:r>
    </w:p>
    <w:p>
      <w:pPr>
        <w:pStyle w:val="BodyText"/>
      </w:pPr>
      <w:r>
        <w:t xml:space="preserve">— Сейчас мы занимаемся подготовкой серьёзного конкурса для нового парка площадью 140 га. Скоро объявим о его запуске. Есть идея сделать там классную, интересную городскую территорию для отдыха и разумного, насыщенного вариативностью досуга горожан, — рассказал на X Московском урбанистическом форуме (МУФ) Сергей Кузнецов, передает РИА «Недвижимость».</w:t>
      </w:r>
    </w:p>
    <w:p>
      <w:pPr>
        <w:pStyle w:val="BodyText"/>
      </w:pPr>
      <w:r>
        <w:t xml:space="preserve">Парк расположится на территории существующих в районе поймы зеленых насаждений, имеющих статус особо охраняемой природной территории регионального значения.</w:t>
      </w:r>
      <w:r>
        <w:br/>
      </w:r>
      <w:r>
        <w:t xml:space="preserve">— Мы считаем, что зелень города должна работать на горожан: выполнять рекреационную, спортивную и даже культурную и образовательную функции. В этом отличие использования зеленых зон внутри города от, скажем, сельской территории, — отметил Кузнецов.</w:t>
      </w:r>
    </w:p>
    <w:p>
      <w:pPr>
        <w:pStyle w:val="BodyText"/>
      </w:pPr>
      <w:r>
        <w:t xml:space="preserve">Он подчеркнул, что сейчас ведется работа по созданию технического задания для участников конкурса. В нем, в частности, прописывается возможность активного использования берега Москвы-реки.</w:t>
      </w:r>
    </w:p>
    <w:p>
      <w:pPr>
        <w:pStyle w:val="BodyText"/>
      </w:pPr>
      <w:r>
        <w:t xml:space="preserve">— Мы считаем, что там можно сделать хорошее место для пляжного отдыха, — отметил главный архитектор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http://horoshevo-mnevniki.mos.ru/presscenter/news/detail/10081084.html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0081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0081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2025-03-03T07:58:29Z</dcterms:created>
  <dcterms:modified xsi:type="dcterms:W3CDTF">2025-03-03T07:58:29Z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