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осквичей-хотят-запретить-алкоэнергетики"/>
    <w:p>
      <w:pPr>
        <w:pStyle w:val="Heading3"/>
      </w:pPr>
      <w:r>
        <w:t xml:space="preserve">80% москвичей хотят запретить алкоэнергетики</w:t>
      </w:r>
    </w:p>
    <w:p>
      <w:pPr>
        <w:pStyle w:val="FirstParagraph"/>
      </w:pPr>
      <w:r>
        <w:t xml:space="preserve">10.03.2015</w:t>
      </w:r>
    </w:p>
    <w:p>
      <w:pPr>
        <w:pStyle w:val="BodyText"/>
      </w:pPr>
      <w:r>
        <w:br/>
      </w:r>
      <w:r>
        <w:t xml:space="preserve">Таков результат голосования в приложении «Активный гражданин». Причем, противники ограничений на продажу слабоалкогольных напитков составляют только 2,8% от всех участников референдума, а 15,7% - считают, что энергетики надо убрать с витрины.</w:t>
      </w:r>
    </w:p>
    <w:p>
      <w:pPr>
        <w:pStyle w:val="BodyText"/>
      </w:pPr>
      <w:r>
        <w:t xml:space="preserve">Напомним, что депутаты Мосгордумы уже приняли законопроект о запрете слабоалкогольных тонизирующих напитков в первом чтении. Согласно документу продажа и распространение энергетиков в столице не допускается.</w:t>
      </w:r>
    </w:p>
    <w:p>
      <w:pPr>
        <w:pStyle w:val="BodyText"/>
      </w:pPr>
      <w:r>
        <w:t xml:space="preserve">18 марта в МГД состоится второе чтение, и депутаты пообещали учесть мнение москвичей. В электронном референдуме, который проходил с 11 февраля по 9 марта, приняли участие около 280 тысяч горожан.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http://horoshevo-mnevniki.mos.ru/presscenter/news/detail/1645432.html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16454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16454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2024-08-17T00:20:21Z</dcterms:created>
  <dcterms:modified xsi:type="dcterms:W3CDTF">2024-08-17T00:20:21Z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