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04b7e72ee33ce03e5f9ccbe6dd95141c10a73"/>
    <w:p>
      <w:pPr>
        <w:pStyle w:val="Heading3"/>
      </w:pPr>
      <w:r>
        <w:t xml:space="preserve">Активные граждане Покровского-Стрешнева выбрали время для футбольных тренировок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В Покровском-Стрешневе удобное время футбольных тренировок выбрали сами жители в результате голосования в приложении «Активный гражданин». На обсуждение была выставлена площадка на Волоколамском шоссе у дома № 5, корпус 1. Напомним, что здесь тренируются футболисты из спортивной секции, а в свободное от их тренировок время собираются поиграть жители района.</w:t>
      </w:r>
    </w:p>
    <w:p>
      <w:pPr>
        <w:pStyle w:val="BodyText"/>
      </w:pPr>
      <w:r>
        <w:t xml:space="preserve">Большинство опрошенных в ходе референдума выбрали время с 16 до 18 часов, 40% проголосовавших остановились на позднем вечере и предложили заниматься с 20 до 22 часов. Меньше всего сторонников оказалось у временного интервала с 10 утра до полудня, за него проголосовало 16%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http://horoshevo-mnevniki.mos.ru/presscenter/news/detail/1824800.html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824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824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2024-07-04T06:47:15Z</dcterms:created>
  <dcterms:modified xsi:type="dcterms:W3CDTF">2024-07-04T06:47:15Z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