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ea5910e8533e45b18fdce283c6584266ed35d"/>
    <w:p>
      <w:pPr>
        <w:pStyle w:val="Heading3"/>
      </w:pPr>
      <w:r>
        <w:t xml:space="preserve">Программу комплексного благоустройства Хорошева-Мневников обсудят на предстоящей встрече с главой управы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t xml:space="preserve">21 октября в Выставочно-маркетинговом центре (ул.Народного Ополчения, д.33 корп.1) состоится встреча главы управы района Хорошево-Мневники Панфилова Сергея Александровича с населением по теме: «О выполнении Программы комплексного благоустройства территории района Хорошево-Мневники».</w:t>
      </w:r>
      <w:r>
        <w:br/>
      </w:r>
      <w:r>
        <w:t xml:space="preserve">Принять участие во встрече приглашаются все желающие. Мероприятие запланировано на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http://horoshevo-mnevniki.mos.ru/presscenter/news/detail/2222174.html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22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22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2024-08-24T05:37:11Z</dcterms:created>
  <dcterms:modified xsi:type="dcterms:W3CDTF">2024-08-24T05:37:11Z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