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d9fbe9145b7f7455d2eee3a5c58be40d66bc1c0"/>
    <w:p>
      <w:pPr>
        <w:pStyle w:val="Heading3"/>
      </w:pPr>
      <w:r>
        <w:t xml:space="preserve">Префект СЗАО Алексей Пашков принял участие во встрече с жителями района Строгино</w:t>
      </w:r>
    </w:p>
    <w:p>
      <w:pPr>
        <w:pStyle w:val="FirstParagraph"/>
      </w:pPr>
      <w:r>
        <w:t xml:space="preserve">29.10.2015</w:t>
      </w:r>
    </w:p>
    <w:p>
      <w:pPr>
        <w:pStyle w:val="BodyText"/>
      </w:pPr>
      <w:r>
        <w:t xml:space="preserve">Вчера состоялась встреча префекта СЗАО Алексея Пашкова с жителями района Строгино, в ходе которой были озвучены итоги комплексного развития района в 2015 году, а также задачи на предстоящий 2016 год. Во встрече также приняли участие депутат Государственной Думы Владимир Круппенников и глава управы района Строгино Владимир Травкин.</w:t>
      </w:r>
      <w:r>
        <w:br/>
      </w:r>
      <w:r>
        <w:t xml:space="preserve">Владимир Травкин выступил с докладом, в котором рассказал о ходе выполнении городских программ в районе. По его словам, в течение последних трех лет в ходе благоустроительных работ четверть дворовых территорий прошла комплексную реновацию. Как отмечает глава управы, особое внимание уделяется созданию благоприятных условий для комфортного проживания граждан. Так, за текущий год на 69 дворовых территориях было частично заменено асфальтовое покрытие, в десяти жилых домах проведен выборочный капитальный ремонт инженерных систем, отремонтированы 28 подъездов, благоустроены территории семи объектов образования. Кроме того, в 2015 году в Строгине было создано два народных парка: на ул. Твардовского и ул. Таллинская. Еще один народный парк планируется открыть в следующем году. В целом по различным городским программам было благоустроено 17 дворовых территорий, в том числе 12 детских площадок. Глава управы отметил, что жители района активно включились в работу по благоустройству своих дворов, и почти все их пожелания были учтены или включены в план работ на последующие годы. Также стоит отметить, что за последние несколько лет было введено в эксплуатацию здание гостиницы и физкультурно-оздоровительного центра на ул. Кулакова, д. 20. Для комфорта пассажиров и пешеходов обустроены площадки ожидания трамваев с защитными ограждениями и регулируемый переход на ул. Твардовского.</w:t>
      </w:r>
      <w:r>
        <w:br/>
      </w:r>
      <w:r>
        <w:t xml:space="preserve">Также на встрече обсудили вопросы строительства Храма в честь Новомучеников и Исповедников Российских в Строгино; культурно-досугового центра на месте кинотеатра «Таджикистан», новой городской поликлиники на ул. Твардовского. Активное обсуждение на встрече вызвала тема работы ярмарок выходного дня. Жители узнали о том, что, по распоряжению Алексея Пашкова, на всех ярмарках выходного дня были или будут установлены информационные стенды со средними ценами на некоторые группы товаров, а главное – будут работать отдельные торговые палатки (социальные), где пенсионерам и всем владельцам социальной карты москвича предоставляется скидка. «Мы будем следить за работой ярмарок выходного дня, внося свои предложения в Департамент торговли и услуг. По моему убеждению, цены на ярмарках выходного дня должны быть не выше, чем в среднем по городу», - заявил Алексей Пашков.  </w:t>
      </w:r>
      <w:r>
        <w:br/>
      </w:r>
    </w:p>
    <w:p>
      <w:pPr>
        <w:pStyle w:val="BodyText"/>
      </w:pPr>
      <w:r>
        <w:br/>
      </w:r>
    </w:p>
    <w:p>
      <w:pPr>
        <w:pStyle w:val="BodyText"/>
      </w:pPr>
      <w:r>
        <w:t xml:space="preserve">Адрес страницы:</w:t>
      </w:r>
      <w:r>
        <w:t xml:space="preserve"> </w:t>
      </w:r>
      <w:hyperlink r:id="rId20">
        <w:r>
          <w:rPr>
            <w:rStyle w:val="Hyperlink"/>
          </w:rPr>
          <w:t xml:space="preserve">http://horoshevo-mnevniki.mos.ru/presscenter/news/detail/2266254.html</w:t>
        </w:r>
      </w:hyperlink>
    </w:p>
    <w:p>
      <w:pPr>
        <w:pStyle w:val="BodyText"/>
      </w:pPr>
      <w:hyperlink r:id="rId21">
        <w:r>
          <w:rPr>
            <w:rStyle w:val="Hyperlink"/>
          </w:rPr>
          <w:t xml:space="preserve">Управа района Хорошево-Мневники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horoshevo-mnevniki.mos.ru" TargetMode="External" /><Relationship Type="http://schemas.openxmlformats.org/officeDocument/2006/relationships/hyperlink" Id="rId20" Target="http://horoshevo-mnevniki.mos.ru/presscenter/news/detail/2266254.html" TargetMode="External" /></Relationships>
</file>

<file path=word/_rels/footnotes.xml.rels><?xml version="1.0" encoding="UTF-8"?><Relationships xmlns="http://schemas.openxmlformats.org/package/2006/relationships"><Relationship Type="http://schemas.openxmlformats.org/officeDocument/2006/relationships/hyperlink" Id="rId21" Target="http://horoshevo-mnevniki.mos.ru" TargetMode="External" /><Relationship Type="http://schemas.openxmlformats.org/officeDocument/2006/relationships/hyperlink" Id="rId20" Target="http://horoshevo-mnevniki.mos.ru/presscenter/news/detail/226625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2024-07-10T21:16:37Z</dcterms:created>
  <dcterms:modified xsi:type="dcterms:W3CDTF">2024-07-10T21:16:37Z</dcterms:modified>
</cp:coreProperties>
</file>

<file path=docProps/custom.xml><?xml version="1.0" encoding="utf-8"?>
<Properties xmlns="http://schemas.openxmlformats.org/officeDocument/2006/custom-properties" xmlns:vt="http://schemas.openxmlformats.org/officeDocument/2006/docPropsVTypes"/>
</file>