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9599534ad820241dca985c18e2b4ad9440c39"/>
    <w:p>
      <w:pPr>
        <w:pStyle w:val="Heading3"/>
      </w:pPr>
      <w:r>
        <w:t xml:space="preserve">Собянин личным примером пригласил москвичей проголосовать на праймериз ЕР</w:t>
      </w:r>
    </w:p>
    <w:p>
      <w:pPr>
        <w:pStyle w:val="FirstParagraph"/>
      </w:pPr>
      <w:r>
        <w:t xml:space="preserve">22.05.2016</w:t>
      </w:r>
    </w:p>
    <w:p>
      <w:pPr>
        <w:pStyle w:val="BodyText"/>
      </w:pPr>
      <w:r>
        <w:rPr>
          <w:bCs/>
          <w:b/>
        </w:rPr>
        <w:t xml:space="preserve">Глава города Сергей Собянин проголосовал на праймериз партии «Единая Россия» и подал пример для всех жителей Москвы.</w:t>
      </w:r>
    </w:p>
    <w:p>
      <w:pPr>
        <w:pStyle w:val="BodyText"/>
      </w:pPr>
      <w:r>
        <w:t xml:space="preserve">Сегодня Сергей Собянин принял участие в голосовании на участке №16 в Пресненском районе Москвы. Он пригласил всех столичных жителей последовать его примеру и отметил, что такие голосования несомненно нужны не только городу, но и всей России.</w:t>
      </w:r>
    </w:p>
    <w:p>
      <w:pPr>
        <w:pStyle w:val="BodyText"/>
      </w:pPr>
      <w:r>
        <w:t xml:space="preserve">– Сегодня большое событие в жизни «Единой России» - проходит предварительное голосование в депутаты парламента, – добавил Сергей Собянин, – Это важное событие.</w:t>
      </w:r>
    </w:p>
    <w:p>
      <w:pPr>
        <w:pStyle w:val="BodyText"/>
      </w:pPr>
      <w:r>
        <w:t xml:space="preserve">Мэр Москвы подчеркнул, что праймериз помогут жителям столицы ознакомиться с кандидатами поближе, а кандидатам получше узнать свой электорат, его проблемы и желания.</w:t>
      </w:r>
    </w:p>
    <w:p>
      <w:pPr>
        <w:pStyle w:val="BodyText"/>
      </w:pPr>
      <w:r>
        <w:t xml:space="preserve">Праймериз проходят в Москве сегодня и закончатся в 20.00. По всей столице открыто 700 участков, где смогут проголосовать все горожане, достигшие 18-и лет.</w:t>
      </w:r>
    </w:p>
    <w:p>
      <w:pPr>
        <w:pStyle w:val="BodyText"/>
      </w:pPr>
      <w:r>
        <w:t xml:space="preserve">За ходом голосования на участках следят независимые наблюдатели. В случае выявления нарушений в ходе предварительного голосования на отдельных участках, результаты на них будут аннулированы.</w:t>
      </w:r>
    </w:p>
    <w:p>
      <w:pPr>
        <w:pStyle w:val="BodyText"/>
      </w:pPr>
      <w:r>
        <w:t xml:space="preserve">Полная информация о размещении участков находится на сайте</w:t>
      </w:r>
      <w:r>
        <w:t xml:space="preserve"> </w:t>
      </w:r>
      <w:hyperlink r:id="rId20">
        <w:r>
          <w:rPr>
            <w:rStyle w:val="Hyperlink"/>
          </w:rPr>
          <w:t xml:space="preserve">pg.er.ru</w:t>
        </w:r>
      </w:hyperlink>
      <w:r>
        <w:t xml:space="preserve">, также она размещена на информационных стендах по городу. Отдать свой голос может любой совершеннолетний москвич. Чтобы проголосовать, необходимо прийти в счетный участок, соответствующий прописке.</w:t>
      </w:r>
    </w:p>
    <w:p>
      <w:pPr>
        <w:pStyle w:val="BodyText"/>
      </w:pPr>
      <w:r>
        <w:t xml:space="preserve">В отличие от выборов в Госдуму, в данном случае отдать свой голос можно за неограниченное количество претендентов. Победителя определит рейтинг.</w:t>
      </w:r>
    </w:p>
    <w:p>
      <w:pPr>
        <w:pStyle w:val="BodyText"/>
      </w:pPr>
      <w:r>
        <w:t xml:space="preserve">Участником праймериз мог стать любой желающий гражданин России, в возрасте от 21 года, не имеющий судимостей и активов за границей, являющийся членом парии, ее сторонником или беспартийным. Всего в качестве кандидатов по Москве зарегистрировался 291 человек.</w:t>
      </w:r>
    </w:p>
    <w:p>
      <w:pPr>
        <w:pStyle w:val="BodyText"/>
      </w:pPr>
      <w:r>
        <w:t xml:space="preserve">Выборы в Госдуму пройдут 18 сентября по смешанной системе: из 450 депутатов 225 будут избраны по партийным спискам и единому федеральному округу, а еще 225 - по одномандатным округам. Партийный список допускается до распределения депутатских мандатов при результате более пяти процентов голосов, а при результате более трех процентов партии получат государственное финансирование и освобождаются от сбора подписей на следующих выборах в Госдуму.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http://horoshevo-mnevniki.mos.ru/presscenter/news/detail/2991448.html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991448.html" TargetMode="External" /><Relationship Type="http://schemas.openxmlformats.org/officeDocument/2006/relationships/hyperlink" Id="rId20" Target="http://pg.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991448.html" TargetMode="External" /><Relationship Type="http://schemas.openxmlformats.org/officeDocument/2006/relationships/hyperlink" Id="rId20" Target="http://pg.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2024-07-09T08:06:05Z</dcterms:created>
  <dcterms:modified xsi:type="dcterms:W3CDTF">2024-07-09T08:06:05Z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