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205724f5be133650044fd7461de6824b35915"/>
    <w:p>
      <w:pPr>
        <w:pStyle w:val="Heading3"/>
      </w:pPr>
      <w:r>
        <w:t xml:space="preserve">Корейский Чусок и молдавский Мартишор отпразднуют москвичи в 2017 году</w:t>
      </w:r>
    </w:p>
    <w:p>
      <w:pPr>
        <w:pStyle w:val="FirstParagraph"/>
      </w:pPr>
      <w:r>
        <w:t xml:space="preserve">16.12.2016</w:t>
      </w:r>
    </w:p>
    <w:p>
      <w:pPr>
        <w:pStyle w:val="BodyText"/>
      </w:pPr>
      <w:r>
        <w:t xml:space="preserve">Ряд этнокультурных мероприятий ждет в 2017 году жителей столицы. Москвичи отметят армянский праздник абрикоса, корейский Чусок, молдавский Мартишор. Также в городе будут организованы фестивали национальных культур. Об этом сообщил руководитель Департамента национальной политики и межрегиональных связей города Москвы Виталий Сучков.</w:t>
      </w:r>
    </w:p>
    <w:p>
      <w:pPr>
        <w:pStyle w:val="BodyText"/>
      </w:pPr>
      <w:r>
        <w:t xml:space="preserve">— Наша столица — это уникальный город. Здесь в равной степени пользуются вниманием горожан как современные массовые мероприятия, так и традиционные этнокультурные праздники. Эту практику мы намерены всячески поддерживать и развивать, — уточнил Виталий Сучков.</w:t>
      </w:r>
    </w:p>
    <w:p>
      <w:pPr>
        <w:pStyle w:val="BodyText"/>
      </w:pPr>
      <w:r>
        <w:t xml:space="preserve">Он отметил, что в 2016 году особой популярностью у москвичей пользовался татарско-башкирский праздник Сабантуй — его посетили более двух миллионов человек. (мю)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http://horoshevo-mnevniki.mos.ru/presscenter/news/detail/4453709.html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44537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44537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2024-12-08T08:57:46Z</dcterms:created>
  <dcterms:modified xsi:type="dcterms:W3CDTF">2024-12-08T08:57:46Z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