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8b3d2e080542b83977d8a6200a27bd1cac8506"/>
    <w:p>
      <w:pPr>
        <w:pStyle w:val="Heading3"/>
      </w:pPr>
      <w:r>
        <w:t xml:space="preserve">Оповещение о проведении публичных слушаний по «Проекту планировки терр-рии линейного объекта - рекон-ция КВЛ 110 кВ «Фили-Ходынка с отп.» с переуст-вом возд. уч-ка в кабель, увел-ем пропуск. способ-ти кабельного уч-ка и орг-цией заходов на ПС "Шелепиха"</w:t>
      </w:r>
    </w:p>
    <w:p>
      <w:pPr>
        <w:pStyle w:val="FirstParagraph"/>
      </w:pPr>
      <w:r>
        <w:t xml:space="preserve">23.01.2017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планировки территории линейного объекта - реконструкция КВЛ 110 кВ «Фили-Ходынка с отп.» с переустройством воздушного участка в кабель, увеличением пропускной способности кабельного участка и организацией заходов на ПС «Шелепиха».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Народного Ополчения, д.33, корп.1 (в здании управы района Хорошево-Мневники).</w:t>
      </w:r>
    </w:p>
    <w:p>
      <w:pPr>
        <w:pStyle w:val="BodyText"/>
      </w:pPr>
      <w:r>
        <w:rPr>
          <w:bCs/>
          <w:b/>
        </w:rPr>
        <w:t xml:space="preserve">Экспозиция открыта с 30.01.2017 по 08.02.2017.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16.02.2017 в 20:00 часов по адресу: ул. Народного Ополчения, д.33, корп.1 (в помещении Выставочно-маркетингового центра СЗАО).</w:t>
      </w:r>
    </w:p>
    <w:p>
      <w:pPr>
        <w:pStyle w:val="BodyText"/>
      </w:pPr>
      <w:r>
        <w:t xml:space="preserve">Время начала регистрации участников – 19:00.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8(499)197-15-93, 8(495)490-25-55</w:t>
      </w:r>
      <w:r>
        <w:t xml:space="preserve">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 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hyperlink r:id="rId20"/>
      <w:hyperlink r:id="rId21">
        <w:r>
          <w:rPr>
            <w:rStyle w:val="Hyperlink"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 теме</w:t>
      </w:r>
      <w:r>
        <w:t xml:space="preserve"> </w:t>
      </w:r>
      <w:r>
        <w:rPr>
          <w:bCs/>
          <w:b/>
        </w:rPr>
        <w:t xml:space="preserve">«Проект планировки территории линейного объекта - реконструкция КВЛ 110 кВ «Фили-Ходынка с отп.» с переустройством воздушного участка в кабель, увеличением пропускной способности кабельного участка и организацией заходов на ПС «Шелепиха»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2">
        <w:r>
          <w:rPr>
            <w:rStyle w:val="Hyperlink"/>
          </w:rPr>
          <w:t xml:space="preserve">www.szao.mos.ru</w:t>
        </w:r>
      </w:hyperlink>
      <w:r>
        <w:rPr>
          <w:bCs/>
          <w:b/>
        </w:rPr>
        <w:t xml:space="preserve">, horoshevo-mnevniki.mos.ru.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</w:t>
      </w:r>
      <w:r>
        <w:t xml:space="preserve"> </w:t>
      </w:r>
      <w:r>
        <w:rPr>
          <w:bCs/>
          <w:b/>
          <w:bCs/>
          <w:b/>
        </w:rPr>
        <w:t xml:space="preserve">и застройки при Правительстве Москвы в Северо-Западном административном округе города Москвы</w:t>
      </w:r>
    </w:p>
    <w:p>
      <w:pPr>
        <w:pStyle w:val="BodyText"/>
      </w:pPr>
      <w:hyperlink r:id="rId23">
        <w:r>
          <w:rPr>
            <w:rStyle w:val="Hyperlink"/>
            <w:u w:val="single"/>
            <w:iCs/>
            <w:i/>
            <w:bCs/>
            <w:b/>
          </w:rPr>
          <w:t xml:space="preserve">Материалы по вопросу публичных слушаний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http://horoshevo-mnevniki.mos.ru/legislation/public-hearings/detail/4746481.html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picturiesforsite/&#1050;&#1057;/&#1055;&#1055;_&#1055;&#1057;_&#1060;&#1080;&#1083;&#1080;-&#1061;&#1086;&#1076;&#1099;&#1085;&#1082;&#1072;%20&#1059;&#1090;&#1074;&#1077;&#1088;&#1078;&#1076;&#1072;&#1077;&#1084;&#1072;&#1103;%20&#1095;&#1072;&#1089;&#1090;&#1100;.pdf" TargetMode="External" /><Relationship Type="http://schemas.openxmlformats.org/officeDocument/2006/relationships/hyperlink" Id="rId25" Target="http://horoshevo-mnevniki.mos.ru" TargetMode="External" /><Relationship Type="http://schemas.openxmlformats.org/officeDocument/2006/relationships/hyperlink" Id="rId24" Target="http://horoshevo-mnevniki.mos.ru/legislation/public-hearings/detail/4746481.html" TargetMode="External" /><Relationship Type="http://schemas.openxmlformats.org/officeDocument/2006/relationships/hyperlink" Id="rId22" Target="http://www.szao.mos.ru/" TargetMode="External" /><Relationship Type="http://schemas.openxmlformats.org/officeDocument/2006/relationships/hyperlink" Id="rId20" Target="mailto:" TargetMode="External" /><Relationship Type="http://schemas.openxmlformats.org/officeDocument/2006/relationships/hyperlink" Id="rId21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picturiesforsite/&#1050;&#1057;/&#1055;&#1055;_&#1055;&#1057;_&#1060;&#1080;&#1083;&#1080;-&#1061;&#1086;&#1076;&#1099;&#1085;&#1082;&#1072;%20&#1059;&#1090;&#1074;&#1077;&#1088;&#1078;&#1076;&#1072;&#1077;&#1084;&#1072;&#1103;%20&#1095;&#1072;&#1089;&#1090;&#1100;.pdf" TargetMode="External" /><Relationship Type="http://schemas.openxmlformats.org/officeDocument/2006/relationships/hyperlink" Id="rId25" Target="http://horoshevo-mnevniki.mos.ru" TargetMode="External" /><Relationship Type="http://schemas.openxmlformats.org/officeDocument/2006/relationships/hyperlink" Id="rId24" Target="http://horoshevo-mnevniki.mos.ru/legislation/public-hearings/detail/4746481.html" TargetMode="External" /><Relationship Type="http://schemas.openxmlformats.org/officeDocument/2006/relationships/hyperlink" Id="rId22" Target="http://www.szao.mos.ru/" TargetMode="External" /><Relationship Type="http://schemas.openxmlformats.org/officeDocument/2006/relationships/hyperlink" Id="rId20" Target="mailto:" TargetMode="External" /><Relationship Type="http://schemas.openxmlformats.org/officeDocument/2006/relationships/hyperlink" Id="rId21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2025-04-15T13:47:31Z</dcterms:created>
  <dcterms:modified xsi:type="dcterms:W3CDTF">2025-04-15T13:47:31Z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