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183cf8bfb71e1375be775965ed367d89c845ef"/>
    <w:p>
      <w:pPr>
        <w:pStyle w:val="Heading3"/>
      </w:pPr>
      <w:r>
        <w:t xml:space="preserve">Оповещение о проведении п/с «Проект планировки терр-рии линейного объекта – 3-я нитка затяжного дюкера от ВКД-16 до НКД-1 от вл. 30, к. 7 по ул. Крылатская по терр-и ООПТ «ПИП «Москворецкий» до вл. 9 по Карамышевскому пр. (ЗАО, Крылатское; СЗАО, Х-М)"</w:t>
      </w:r>
    </w:p>
    <w:p>
      <w:pPr>
        <w:pStyle w:val="FirstParagraph"/>
      </w:pPr>
      <w:r>
        <w:t xml:space="preserve">20.02.2017</w:t>
      </w:r>
    </w:p>
    <w:p>
      <w:pPr>
        <w:pStyle w:val="BodyText"/>
      </w:pPr>
      <w:r>
        <w:t xml:space="preserve">На публичные слушания представляется «</w:t>
      </w:r>
      <w:r>
        <w:rPr>
          <w:bCs/>
          <w:b/>
        </w:rPr>
        <w:t xml:space="preserve">Проект планировки территории линейного объекта – 3-я нитка затяжного дюкера от ВКД-16 до НКД-1 от владения 30, корпус 7 по улице Крылатская по территории ООПТ «Природно-исторический парк «Москворецкий» до владения 9 по Карамышевскому проезду (ЗАО, Крылатское; СЗАО, Хорошево-Мневники».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Народного Ополчения, д.33, корп.1 (в помещении управы района Хорошево-Мневники).</w:t>
      </w:r>
    </w:p>
    <w:p>
      <w:pPr>
        <w:pStyle w:val="BodyText"/>
      </w:pPr>
      <w:r>
        <w:rPr>
          <w:bCs/>
          <w:b/>
        </w:rPr>
        <w:t xml:space="preserve">Экспозиция открыта с 27.02.2017 по 08.03.2017.</w:t>
      </w:r>
      <w:r>
        <w:t xml:space="preserve"> </w:t>
      </w:r>
      <w:r>
        <w:t xml:space="preserve">Часы работы экспозиции: в рабочие дни с 12:00 по 20:00 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16.03.2017 в 20:00 часов по адресу: ул. Народного Ополчения, д.33, корп.1 (в помещении Выставочно-маркетингового центра СЗАО).</w:t>
      </w:r>
    </w:p>
    <w:p>
      <w:pPr>
        <w:pStyle w:val="BodyText"/>
      </w:pPr>
      <w:r>
        <w:t xml:space="preserve">Время начала регистрации участников –</w:t>
      </w:r>
      <w:r>
        <w:t xml:space="preserve"> </w:t>
      </w:r>
      <w:r>
        <w:rPr>
          <w:bCs/>
          <w:b/>
        </w:rPr>
        <w:t xml:space="preserve">19:00.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</w:t>
      </w:r>
    </w:p>
    <w:p>
      <w:pPr>
        <w:pStyle w:val="BodyText"/>
      </w:pPr>
      <w:r>
        <w:t xml:space="preserve">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(499)197-15-93, (495)490-25-55</w:t>
      </w:r>
      <w:r>
        <w:t xml:space="preserve">,</w:t>
      </w:r>
      <w:r>
        <w:t xml:space="preserve"> </w:t>
      </w:r>
      <w:r>
        <w:rPr>
          <w:bCs/>
          <w:b/>
        </w:rPr>
        <w:t xml:space="preserve">(495)491-13-77</w:t>
      </w:r>
      <w:r>
        <w:t xml:space="preserve">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  <w:r>
        <w:t xml:space="preserve">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</w:t>
      </w:r>
      <w:r>
        <w:t xml:space="preserve"> </w:t>
      </w:r>
      <w:r>
        <w:t xml:space="preserve">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komlew@list.ru;</w:t>
      </w:r>
      <w:r>
        <w:t xml:space="preserve"> </w:t>
      </w:r>
      <w:hyperlink r:id="rId20"/>
      <w:hyperlink r:id="rId21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планировки территории линейного объекта – 3-я нитка затяжного дюкера от ВКД-16 до НКД-1 от владения 30, корпус 7 по улице Крылатская по территории ООПТ «Природно-исторический парк «Москворецкий» до владения 9 по Карамышевскому проезду (ЗАО, Крылатское; СЗАО, Хорошево-Мневники)»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hyperlink r:id="rId22">
        <w:r>
          <w:rPr>
            <w:rStyle w:val="Hyperlink"/>
            <w:bCs/>
            <w:b/>
          </w:rPr>
          <w:t xml:space="preserve">www.szao.mos.ru</w:t>
        </w:r>
      </w:hyperlink>
      <w:r>
        <w:rPr>
          <w:bCs/>
          <w:b/>
        </w:rPr>
        <w:t xml:space="preserve">, horoshevo-mnevniki.mos.ru.</w:t>
      </w:r>
    </w:p>
    <w:p>
      <w:pPr>
        <w:pStyle w:val="BodyText"/>
      </w:pPr>
      <w:r>
        <w:rPr>
          <w:bCs/>
          <w:b/>
        </w:rPr>
        <w:t xml:space="preserve">Комиссия по вопросам градостроительства, землепользования</w:t>
      </w:r>
      <w:r>
        <w:t xml:space="preserve"> </w:t>
      </w:r>
      <w:r>
        <w:rPr>
          <w:bCs/>
          <w:b/>
          <w:bCs/>
          <w:b/>
        </w:rPr>
        <w:t xml:space="preserve">и застройки при Правительстве Москвы в Северо-Западном административном округе города Москвы</w:t>
      </w:r>
    </w:p>
    <w:p>
      <w:pPr>
        <w:pStyle w:val="BodyText"/>
      </w:pPr>
      <w:hyperlink r:id="rId23">
        <w:r>
          <w:rPr>
            <w:rStyle w:val="Hyperlink"/>
            <w:bCs/>
            <w:b/>
            <w:iCs/>
            <w:i/>
            <w:u w:val="single"/>
          </w:rPr>
          <w:t xml:space="preserve">Проект планировки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http://horoshevo-mnevniki.mos.ru/public-hearings/detail/5014974.html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/picturiesforsite/&#1050;&#1057;/&#1055;&#1055;_3-&#1072;&#1103;%20&#1085;&#1080;&#1090;&#1082;&#1072;%20&#1079;&#1072;&#1090;&#1103;&#1078;&#1085;&#1086;&#1075;&#1086;%20&#1076;&#1102;&#1082;&#1077;&#1088;&#1072;%20&#1050;&#1088;&#1099;&#1083;&#1072;&#1090;&#1089;&#1082;&#1086;&#1077;.pdf" TargetMode="External" /><Relationship Type="http://schemas.openxmlformats.org/officeDocument/2006/relationships/hyperlink" Id="rId25" Target="http://horoshevo-mnevniki.mos.ru" TargetMode="External" /><Relationship Type="http://schemas.openxmlformats.org/officeDocument/2006/relationships/hyperlink" Id="rId24" Target="http://horoshevo-mnevniki.mos.ru/public-hearings/detail/5014974.html" TargetMode="External" /><Relationship Type="http://schemas.openxmlformats.org/officeDocument/2006/relationships/hyperlink" Id="rId22" Target="http://www.szao.mos.ru/" TargetMode="External" /><Relationship Type="http://schemas.openxmlformats.org/officeDocument/2006/relationships/hyperlink" Id="rId20" Target="mailto:" TargetMode="External" /><Relationship Type="http://schemas.openxmlformats.org/officeDocument/2006/relationships/hyperlink" Id="rId21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picturiesforsite/&#1050;&#1057;/&#1055;&#1055;_3-&#1072;&#1103;%20&#1085;&#1080;&#1090;&#1082;&#1072;%20&#1079;&#1072;&#1090;&#1103;&#1078;&#1085;&#1086;&#1075;&#1086;%20&#1076;&#1102;&#1082;&#1077;&#1088;&#1072;%20&#1050;&#1088;&#1099;&#1083;&#1072;&#1090;&#1089;&#1082;&#1086;&#1077;.pdf" TargetMode="External" /><Relationship Type="http://schemas.openxmlformats.org/officeDocument/2006/relationships/hyperlink" Id="rId25" Target="http://horoshevo-mnevniki.mos.ru" TargetMode="External" /><Relationship Type="http://schemas.openxmlformats.org/officeDocument/2006/relationships/hyperlink" Id="rId24" Target="http://horoshevo-mnevniki.mos.ru/public-hearings/detail/5014974.html" TargetMode="External" /><Relationship Type="http://schemas.openxmlformats.org/officeDocument/2006/relationships/hyperlink" Id="rId22" Target="http://www.szao.mos.ru/" TargetMode="External" /><Relationship Type="http://schemas.openxmlformats.org/officeDocument/2006/relationships/hyperlink" Id="rId20" Target="mailto:" TargetMode="External" /><Relationship Type="http://schemas.openxmlformats.org/officeDocument/2006/relationships/hyperlink" Id="rId21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2025-06-27T22:59:46Z</dcterms:created>
  <dcterms:modified xsi:type="dcterms:W3CDTF">2025-06-27T22:59:46Z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