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70ba904a0aa1e1514c5ae0c43a11ea469dcac3"/>
    <w:p>
      <w:pPr>
        <w:pStyle w:val="Heading3"/>
      </w:pPr>
      <w:r>
        <w:t xml:space="preserve">Оповещение о проведении общественных обсуждений по проекту: Актуализация проекта «Разработка и реализация комплексного проекта реконструкции объектов инфраструктуры канала имени Москвы» 2 этап. Реконструкция гидроузлов № 9, Перерва</w:t>
      </w:r>
    </w:p>
    <w:p>
      <w:pPr>
        <w:pStyle w:val="FirstParagraph"/>
      </w:pPr>
      <w:r>
        <w:t xml:space="preserve">26.11.2018</w:t>
      </w:r>
    </w:p>
    <w:p>
      <w:pPr>
        <w:pStyle w:val="BodyText"/>
      </w:pPr>
      <w:r>
        <w:t xml:space="preserve">На общественные обсуждения представляется проектная документация по проекту:</w:t>
      </w:r>
      <w:r>
        <w:t xml:space="preserve"> </w:t>
      </w:r>
      <w:r>
        <w:rPr>
          <w:bCs/>
          <w:b/>
        </w:rPr>
        <w:t xml:space="preserve">Актуализация проекта «Разработка и реализация комплексного проекта реконструкции объектов инфраструктуры канала имени Москвы» 2 этап. Реконструкция гидроузлов № 9, Перерва.</w:t>
      </w:r>
    </w:p>
    <w:p>
      <w:pPr>
        <w:pStyle w:val="BodyText"/>
      </w:pPr>
      <w:r>
        <w:rPr>
          <w:bCs/>
          <w:b/>
        </w:rPr>
        <w:t xml:space="preserve">Целью проведения работ является</w:t>
      </w:r>
      <w:r>
        <w:t xml:space="preserve">: реконструкция здания механизмов в районе заградворот № 116; замена существующего ограждения территории на новое в районе шлюза № 9, прокладка кабелей связи и электрической кабельной линии 0,4 кВт вдоль нового ограждения; замена существующего ограждения территории на новое в районе плотины № 39, прокладка кабелей связи и электрической кабельной линии 0,4 кВт вдоль нового ограждения; замена ремонтных затворов, закладных частей затвора, расположенных на быках плотины и пороге на плотине № 39.</w:t>
      </w:r>
    </w:p>
    <w:p>
      <w:pPr>
        <w:pStyle w:val="BodyText"/>
      </w:pPr>
      <w:r>
        <w:rPr>
          <w:bCs/>
          <w:b/>
        </w:rPr>
        <w:t xml:space="preserve">Тема обсуждений</w:t>
      </w:r>
      <w:r>
        <w:t xml:space="preserve">: разработанная проектная документация по актуализации проекта «Разработка и реализация комплексного проекта реконструкции объектов инфраструктуры канала имени Москвы» 2 этап. Реконструкция гидроузлов № 9, Перерва.</w:t>
      </w:r>
    </w:p>
    <w:p>
      <w:pPr>
        <w:pStyle w:val="BodyText"/>
      </w:pPr>
      <w:r>
        <w:rPr>
          <w:bCs/>
          <w:b/>
        </w:rPr>
        <w:t xml:space="preserve">Заказчик проекта:</w:t>
      </w:r>
      <w:r>
        <w:t xml:space="preserve"> </w:t>
      </w:r>
      <w:r>
        <w:t xml:space="preserve">Федеральное государственное бюджетное учреждение «Канал имени Москвы». Адрес: Москва, ул. Водников, д. 1, тел. 8-495-491-26-57, факс: 8-495-491-32-66, e-mail: kim@kim-online.ru.</w:t>
      </w:r>
    </w:p>
    <w:p>
      <w:pPr>
        <w:pStyle w:val="BodyText"/>
      </w:pPr>
      <w:r>
        <w:rPr>
          <w:bCs/>
          <w:b/>
        </w:rPr>
        <w:t xml:space="preserve">Разработчик проекта</w:t>
      </w:r>
      <w:r>
        <w:t xml:space="preserve">: Общество с ограниченной ответственностью ПК «ПромПроект». Адрес: 1162600, г. Череповец, ул. Батюшкова, д. 1.</w:t>
      </w:r>
    </w:p>
    <w:p>
      <w:pPr>
        <w:pStyle w:val="BodyText"/>
      </w:pPr>
      <w:r>
        <w:t xml:space="preserve">Информационные материалы по теме общественных обсуждений представлены на официальном сайте управы района Хорошево – Мневники. Также, с проектной документацией возможно ознакомиться в управе района Хорошево – Мневники (ул. Народного Ополчения, д.33, корп.1, каб. 213), в рабочие дни с 8.00 до 12.00 час.; с 13.00 до 16.00 час.</w:t>
      </w:r>
    </w:p>
    <w:p>
      <w:pPr>
        <w:pStyle w:val="BodyText"/>
      </w:pPr>
      <w:r>
        <w:t xml:space="preserve">Общественные обсуждения организуются в форме слушаний</w:t>
      </w:r>
      <w:r>
        <w:t xml:space="preserve"> </w:t>
      </w:r>
      <w:r>
        <w:rPr>
          <w:bCs/>
          <w:b/>
        </w:rPr>
        <w:t xml:space="preserve">27.12.2018 в 19.00 по адресу: ул. Народного Ополчения, д.33, корп.1 (в помещении Выставочно-маркетингового центра Северо-Западного административного округа)</w:t>
      </w:r>
    </w:p>
    <w:p>
      <w:pPr>
        <w:pStyle w:val="BodyText"/>
      </w:pPr>
      <w:r>
        <w:t xml:space="preserve">Время начала регистрации участников – 18.30.</w:t>
      </w:r>
    </w:p>
    <w:p>
      <w:pPr>
        <w:pStyle w:val="BodyText"/>
      </w:pPr>
      <w:r>
        <w:rPr>
          <w:bCs/>
          <w:b/>
        </w:rPr>
        <w:t xml:space="preserve">Ответственный за организацию проведения общественных обсуждений</w:t>
      </w:r>
      <w:r>
        <w:t xml:space="preserve">: управа района Хорошево-Мневники, г.Москва, ул. Народного Ополчения, д.33, корп.1, e-mail:</w:t>
      </w:r>
      <w:r>
        <w:t xml:space="preserve"> </w:t>
      </w:r>
      <w:hyperlink r:id="rId20">
        <w:r>
          <w:rPr>
            <w:rStyle w:val="Hyperlink"/>
          </w:rPr>
          <w:t xml:space="preserve">1971593@mail.ru</w:t>
        </w:r>
      </w:hyperlink>
      <w:r>
        <w:t xml:space="preserve"> </w:t>
      </w:r>
      <w:r>
        <w:t xml:space="preserve">(Ответственный от управы – Чайцев Антон Алексеевич, тел.: 8-499-197-15-93).</w:t>
      </w:r>
    </w:p>
    <w:p>
      <w:pPr>
        <w:pStyle w:val="BodyText"/>
      </w:pPr>
      <w:r>
        <w:t xml:space="preserve">Форма представления замечаний и предложений: направляются письменно заказчику проекта, разработчику проекта, в управу района Хорошево-Мневники по телефону 8-499-197-15-93 и на адрес электронной почты:</w:t>
      </w:r>
      <w:r>
        <w:t xml:space="preserve"> </w:t>
      </w:r>
      <w:hyperlink r:id="rId20">
        <w:r>
          <w:rPr>
            <w:rStyle w:val="Hyperlink"/>
          </w:rPr>
          <w:t xml:space="preserve">1971593@mail.ru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http://horoshevo-mnevniki.mos.ru/public-hearings/detail/7725403.html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ublic-hearings/detail/7725403.html" TargetMode="External" /><Relationship Type="http://schemas.openxmlformats.org/officeDocument/2006/relationships/hyperlink" Id="rId20" Target="mailto:1971593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ublic-hearings/detail/7725403.html" TargetMode="External" /><Relationship Type="http://schemas.openxmlformats.org/officeDocument/2006/relationships/hyperlink" Id="rId20" Target="mailto:1971593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2025-04-15T13:46:27Z</dcterms:created>
  <dcterms:modified xsi:type="dcterms:W3CDTF">2025-04-15T13:46:27Z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