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c58daaabe48faaef56bdc26e54b9e4ab9d081"/>
    <w:p>
      <w:pPr>
        <w:pStyle w:val="Heading3"/>
      </w:pPr>
      <w:r>
        <w:t xml:space="preserve">Заключение № 25/13ПС о результатах публичных слушаний по «Проекту планировки участка линейного объекта метрополитена проектируемой линии Третий пересадочный контур от проектируемой станции «Хорошевская» до станции «Кунцевская»</w:t>
      </w:r>
    </w:p>
    <w:p>
      <w:pPr>
        <w:pStyle w:val="FirstParagraph"/>
      </w:pPr>
      <w:r>
        <w:t xml:space="preserve">27.03.2013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http://horoshevo-mnevniki.mos.ru/public-hearings/detail/903321.html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3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3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2025-04-15T13:53:33Z</dcterms:created>
  <dcterms:modified xsi:type="dcterms:W3CDTF">2025-04-15T13:53:33Z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