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8b81f80717b7b2d1f48779963729ce7415e13"/>
    <w:p>
      <w:pPr>
        <w:pStyle w:val="Heading3"/>
      </w:pPr>
      <w:r>
        <w:t xml:space="preserve">Заключение № 4/12ПС о результатах публичных слушаний по «Проекту планировки части территории объекта природного комплекса №122-СЗАО «Лесной массив на территории антенных полей» с целью размещения модульного храма по адресу: ул. Демьяна Бедного, вл. 24»</w:t>
      </w:r>
    </w:p>
    <w:p>
      <w:pPr>
        <w:pStyle w:val="FirstParagraph"/>
      </w:pPr>
      <w:r>
        <w:t xml:space="preserve">02.03.2012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http://horoshevo-mnevniki.mos.ru/public-hearings/detail/905772.html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05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05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2025-06-23T05:31:33Z</dcterms:created>
  <dcterms:modified xsi:type="dcterms:W3CDTF">2025-06-23T05:31:33Z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