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3c01e80985afd4e5c7662660ad550050b5f89f0"/>
    <w:p>
      <w:pPr>
        <w:pStyle w:val="Heading3"/>
      </w:pPr>
      <w:r>
        <w:t xml:space="preserve">Государственной инспекцией по маломерным судам проводится комплексная профилактическая работа, а также ряд практических мероприятий по обеспечению контроля безопасности водной акватории столицы</w:t>
      </w:r>
    </w:p>
    <w:p>
      <w:pPr>
        <w:pStyle w:val="FirstParagraph"/>
      </w:pPr>
      <w:r>
        <w:t xml:space="preserve">17.06.2019</w:t>
      </w:r>
    </w:p>
    <w:p>
      <w:pPr>
        <w:pStyle w:val="BodyText"/>
      </w:pPr>
      <w:r>
        <w:t xml:space="preserve">В столице установилась жаркая погода. Москвичи и гости столицы уже могут в полной мере насладиться ярким солнцем. Все стремятся выехать на природу и отдохнуть у водоемов. Безусловно, наиболее актуальным и значимым становится вопрос обеспечения безопасности. Государственной инспекцией по маломерным судам проводится комплексная профилактическая работа, а также ряд практических мероприятий по обеспечению контроля безопасности водной акватории столицы. Непрерывная работа ведется ежедневно, а сменяющиеся сезоны лишь расставляют в ней акценты. Летом особенно возрастает риск возникновения происшествий: у детей начинаются каникулы, все стремятся выехать на природу, к водоемам. Для того, чтобы избежать несчастных случаев, сотрудниками МЧС ведется круглогодичная профилактическая работа. В текущем году по заверениям синоптиков наступившее лето 2019 года будет достаточно жарким, а это значит, что самое время в полной мере продемонстрировать, как в столице организована работа Государственной инспекции по маломерным судам.</w:t>
      </w:r>
    </w:p>
    <w:p>
      <w:pPr>
        <w:pStyle w:val="BodyText"/>
      </w:pPr>
      <w:r>
        <w:t xml:space="preserve">Этим летом в Москве открылось 108 благоустроенных зон отдыха у воды и только в восьми из них разрешено купаться, остальные зоны предназначены для отдыха в прибрежной зоне и маломерной навигации. Обеспечивать безопасность на воде будут порядка 500 сотрудников ГУ МЧС России, спасателей и добровольцев. Телефоны вызова экстренных служб можно найти на информационных щитах на пляжах</w:t>
      </w:r>
      <w:r>
        <w:br/>
      </w:r>
      <w:r>
        <w:t xml:space="preserve">О комплексной работе, проводимой инспекторами ГИМС, журналисты смогли узнать в ходе пресс-тура по теме: «Безопасный летний купальный сезон».</w:t>
      </w:r>
    </w:p>
    <w:p>
      <w:pPr>
        <w:pStyle w:val="BodyText"/>
      </w:pPr>
      <w:r>
        <w:t xml:space="preserve">Пляжи Серебряного Бора оборудованы всеми обязательными элементами безопасности. Однако именно тут сосредоточено большое количество оборудованных пикниковых точек в соседстве с городским пляжем, и такое соседство подразумевает особое внимание за отдыхающими. Ежедневно инспекторами ГИМС проводятся разъяснительные беседы об основных правилах безопасного поведения на воду, при этом все сотрудники находятся в постоянной готовности оказать помощь на воде.</w:t>
      </w:r>
    </w:p>
    <w:p>
      <w:pPr>
        <w:pStyle w:val="BodyText"/>
      </w:pPr>
      <w:r>
        <w:t xml:space="preserve">В ходе пресс-мероприятия для журналистов было проведено демонстрационное учение. На первом этапе были отработаны способы спасения на воде. По легенде, посреди озера перевернулась лодка, в которой находились два человека. Один из них был без спасательного жилета. К месту происшествия незамедлительно выдвинулись два экипажа – катер и гидроцикл со спасательным платом. С катера был подан спасательный круг тому человеку, который находился в жилете. В этот же момент происходило спасение с гидроцикла. Два спасателя достали из воды человека, погрузили на спасательные сани и направили к берегу. На втором этапе происходило тушение возгорания на маломерном судне. Ликвидация очага происходила с применением двух катеров Государственной инспекции по маломерным судам. Первый – это катер «Лаки», который оборудован статичным пожарно-техническим снаряжением. Второй оснащен мобильной пожарной мотопомпой, которая скидывается за борт и подает воду для тушения возгорания. Заключительным этапом демонстрационных учений стал показ задержания нарушителя на маломерном судне двумя катерами ГИМС.</w:t>
      </w:r>
    </w:p>
    <w:p>
      <w:pPr>
        <w:pStyle w:val="BodyText"/>
      </w:pPr>
      <w:r>
        <w:t xml:space="preserve">Начальник отдела безопасности людей на водных объектах ГУ МЧС России по г. Москве Александр Гоков рассказал о том, как осуществляется мониторинг обстановки с применением беспилотных летательных аппаратов: «Благодаря тому, что сигнал с беспилотника о нарушениях, например, опасном маневрировании или нештатной ситуации сразу попадает на планшеты спасателям и в дежурную часть, патрульный катер ГИМС оперативно приходит на место!»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oroshevo-mnevniki.mos.ru/www/imag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3">
        <w:r>
          <w:rPr>
            <w:rStyle w:val="Hyperlink"/>
          </w:rPr>
          <w:t xml:space="preserve">https://vk.com/mosmchs_szao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https://www.facebook.com/mchs.szao/?modal=composer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https://www.ok.ru/profile/558682175934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https://my.mail.ru/mail/mchs.szao/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https://mirtesen.ru/people/720893810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http://horoshevo-mnevniki.mos.ru/the-rule-of-law-security-legality/moe/safety-on-the-water/detail/8154846.html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9" Target="http://horoshevo-mnevniki.mos.ru" TargetMode="External" /><Relationship Type="http://schemas.openxmlformats.org/officeDocument/2006/relationships/hyperlink" Id="rId28" Target="http://horoshevo-mnevniki.mos.ru/the-rule-of-law-security-legality/moe/safety-on-the-water/detail/8154846.html" TargetMode="External" /><Relationship Type="http://schemas.openxmlformats.org/officeDocument/2006/relationships/hyperlink" Id="rId27" Target="https://mirtesen.ru/people/720893810" TargetMode="External" /><Relationship Type="http://schemas.openxmlformats.org/officeDocument/2006/relationships/hyperlink" Id="rId26" Target="https://my.mail.ru/mail/mchs.szao/" TargetMode="External" /><Relationship Type="http://schemas.openxmlformats.org/officeDocument/2006/relationships/hyperlink" Id="rId23" Target="https://vk.com/mosmchs_szao" TargetMode="External" /><Relationship Type="http://schemas.openxmlformats.org/officeDocument/2006/relationships/hyperlink" Id="rId24" Target="https://www.facebook.com/mchs.szao/?modal=composer" TargetMode="External" /><Relationship Type="http://schemas.openxmlformats.org/officeDocument/2006/relationships/hyperlink" Id="rId25" Target="https://www.ok.ru/profile/558682175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horoshevo-mnevniki.mos.ru" TargetMode="External" /><Relationship Type="http://schemas.openxmlformats.org/officeDocument/2006/relationships/hyperlink" Id="rId28" Target="http://horoshevo-mnevniki.mos.ru/the-rule-of-law-security-legality/moe/safety-on-the-water/detail/8154846.html" TargetMode="External" /><Relationship Type="http://schemas.openxmlformats.org/officeDocument/2006/relationships/hyperlink" Id="rId27" Target="https://mirtesen.ru/people/720893810" TargetMode="External" /><Relationship Type="http://schemas.openxmlformats.org/officeDocument/2006/relationships/hyperlink" Id="rId26" Target="https://my.mail.ru/mail/mchs.szao/" TargetMode="External" /><Relationship Type="http://schemas.openxmlformats.org/officeDocument/2006/relationships/hyperlink" Id="rId23" Target="https://vk.com/mosmchs_szao" TargetMode="External" /><Relationship Type="http://schemas.openxmlformats.org/officeDocument/2006/relationships/hyperlink" Id="rId24" Target="https://www.facebook.com/mchs.szao/?modal=composer" TargetMode="External" /><Relationship Type="http://schemas.openxmlformats.org/officeDocument/2006/relationships/hyperlink" Id="rId25" Target="https://www.ok.ru/profile/558682175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2025-04-15T13:51:52Z</dcterms:created>
  <dcterms:modified xsi:type="dcterms:W3CDTF">2025-04-15T13:51:52Z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