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953"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53"/>
      </w:tblGrid>
      <w:tr w:rsidR="00E81339" w:rsidTr="0041725E">
        <w:tc>
          <w:tcPr>
            <w:tcW w:w="5953" w:type="dxa"/>
            <w:tcBorders>
              <w:top w:val="nil"/>
              <w:left w:val="nil"/>
              <w:bottom w:val="nil"/>
              <w:right w:val="nil"/>
            </w:tcBorders>
          </w:tcPr>
          <w:p w:rsidR="00E81339" w:rsidRPr="00CB374F" w:rsidRDefault="00E81339" w:rsidP="00B72C0A">
            <w:pPr>
              <w:autoSpaceDE w:val="0"/>
              <w:autoSpaceDN w:val="0"/>
              <w:adjustRightInd w:val="0"/>
              <w:ind w:left="-108" w:right="317" w:firstLine="108"/>
            </w:pPr>
            <w:r w:rsidRPr="00CB374F">
              <w:t>УТВЕРЖДАЮ</w:t>
            </w:r>
          </w:p>
        </w:tc>
      </w:tr>
      <w:tr w:rsidR="00E81339" w:rsidTr="0041725E">
        <w:tc>
          <w:tcPr>
            <w:tcW w:w="5953" w:type="dxa"/>
            <w:tcBorders>
              <w:top w:val="nil"/>
              <w:left w:val="nil"/>
              <w:bottom w:val="nil"/>
              <w:right w:val="nil"/>
            </w:tcBorders>
          </w:tcPr>
          <w:p w:rsidR="00E81339" w:rsidRPr="00CB374F" w:rsidRDefault="00E81339" w:rsidP="00B72C0A">
            <w:pPr>
              <w:autoSpaceDE w:val="0"/>
              <w:autoSpaceDN w:val="0"/>
              <w:adjustRightInd w:val="0"/>
              <w:ind w:left="34"/>
              <w:jc w:val="both"/>
            </w:pPr>
            <w:r w:rsidRPr="00CB374F">
              <w:t xml:space="preserve">Председатель </w:t>
            </w:r>
            <w:r>
              <w:t>К</w:t>
            </w:r>
            <w:r w:rsidRPr="00CB374F">
              <w:t>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E81339" w:rsidTr="0041725E">
        <w:trPr>
          <w:trHeight w:val="627"/>
        </w:trPr>
        <w:tc>
          <w:tcPr>
            <w:tcW w:w="5953" w:type="dxa"/>
            <w:tcBorders>
              <w:top w:val="nil"/>
              <w:left w:val="nil"/>
              <w:bottom w:val="single" w:sz="4" w:space="0" w:color="auto"/>
              <w:right w:val="nil"/>
            </w:tcBorders>
          </w:tcPr>
          <w:p w:rsidR="00E81339" w:rsidRPr="00CB374F" w:rsidRDefault="00E81339" w:rsidP="00B72C0A">
            <w:pPr>
              <w:autoSpaceDE w:val="0"/>
              <w:autoSpaceDN w:val="0"/>
              <w:adjustRightInd w:val="0"/>
              <w:ind w:left="34"/>
              <w:rPr>
                <w:b/>
              </w:rPr>
            </w:pPr>
            <w:r w:rsidRPr="00CB374F">
              <w:rPr>
                <w:b/>
              </w:rPr>
              <w:t xml:space="preserve">В.В.Говердовский </w:t>
            </w:r>
            <w:r w:rsidR="0041725E">
              <w:rPr>
                <w:sz w:val="24"/>
                <w:szCs w:val="24"/>
              </w:rPr>
              <w:t>(оригинал документа подписан)</w:t>
            </w:r>
          </w:p>
        </w:tc>
      </w:tr>
      <w:tr w:rsidR="00E81339" w:rsidTr="0041725E">
        <w:tc>
          <w:tcPr>
            <w:tcW w:w="5953" w:type="dxa"/>
            <w:tcBorders>
              <w:top w:val="single" w:sz="4" w:space="0" w:color="auto"/>
              <w:left w:val="nil"/>
              <w:bottom w:val="nil"/>
              <w:right w:val="nil"/>
            </w:tcBorders>
          </w:tcPr>
          <w:p w:rsidR="00E81339" w:rsidRPr="000F14FF" w:rsidRDefault="00E81339" w:rsidP="00B72C0A">
            <w:pPr>
              <w:autoSpaceDE w:val="0"/>
              <w:autoSpaceDN w:val="0"/>
              <w:adjustRightInd w:val="0"/>
            </w:pPr>
            <w:r>
              <w:t xml:space="preserve">11.12.2013                         </w:t>
            </w:r>
            <w:r w:rsidRPr="000F14FF">
              <w:t>(подпись, печать)</w:t>
            </w:r>
          </w:p>
        </w:tc>
      </w:tr>
    </w:tbl>
    <w:p w:rsidR="00E81339" w:rsidRDefault="00E81339" w:rsidP="00E81339">
      <w:r>
        <w:tab/>
      </w:r>
      <w:r>
        <w:tab/>
      </w:r>
      <w:r>
        <w:tab/>
      </w:r>
      <w:r>
        <w:tab/>
      </w:r>
      <w:r>
        <w:tab/>
        <w:t xml:space="preserve">   </w:t>
      </w:r>
    </w:p>
    <w:p w:rsidR="00E81339" w:rsidRDefault="00E81339" w:rsidP="00E81339"/>
    <w:p w:rsidR="00753716" w:rsidRPr="00E81339" w:rsidRDefault="00753716" w:rsidP="00E81339">
      <w:pPr>
        <w:jc w:val="center"/>
      </w:pPr>
      <w:r>
        <w:rPr>
          <w:b/>
        </w:rPr>
        <w:t xml:space="preserve">ЗАКЛЮЧЕНИЕ № </w:t>
      </w:r>
      <w:r w:rsidR="00E81339">
        <w:rPr>
          <w:b/>
        </w:rPr>
        <w:t>72</w:t>
      </w:r>
      <w:r>
        <w:rPr>
          <w:b/>
        </w:rPr>
        <w:t>/13ПС</w:t>
      </w:r>
    </w:p>
    <w:p w:rsidR="00753716" w:rsidRDefault="00E81339" w:rsidP="00E81339">
      <w:pPr>
        <w:pStyle w:val="ConsPlusNonformat"/>
        <w:jc w:val="center"/>
        <w:rPr>
          <w:rFonts w:ascii="Times New Roman" w:hAnsi="Times New Roman" w:cs="Times New Roman"/>
          <w:b/>
          <w:color w:val="000000"/>
          <w:sz w:val="28"/>
          <w:szCs w:val="28"/>
        </w:rPr>
      </w:pPr>
      <w:r w:rsidRPr="00E81339">
        <w:rPr>
          <w:rFonts w:ascii="Times New Roman" w:hAnsi="Times New Roman" w:cs="Times New Roman"/>
          <w:b/>
          <w:color w:val="000000"/>
          <w:sz w:val="28"/>
          <w:szCs w:val="28"/>
        </w:rPr>
        <w:t xml:space="preserve">о результатах публичных слушаний по </w:t>
      </w:r>
      <w:r w:rsidR="00753716">
        <w:rPr>
          <w:rFonts w:ascii="Times New Roman" w:hAnsi="Times New Roman" w:cs="Times New Roman"/>
          <w:b/>
          <w:color w:val="000000"/>
          <w:sz w:val="28"/>
          <w:szCs w:val="28"/>
        </w:rPr>
        <w:t>«</w:t>
      </w:r>
      <w:r w:rsidR="00AB1A24" w:rsidRPr="00CE4FB3">
        <w:rPr>
          <w:rFonts w:ascii="Times New Roman" w:hAnsi="Times New Roman" w:cs="Times New Roman"/>
          <w:b/>
          <w:color w:val="000000"/>
          <w:sz w:val="28"/>
          <w:szCs w:val="28"/>
        </w:rPr>
        <w:t>Проект</w:t>
      </w:r>
      <w:r w:rsidR="00AB1A24">
        <w:rPr>
          <w:rFonts w:ascii="Times New Roman" w:hAnsi="Times New Roman" w:cs="Times New Roman"/>
          <w:b/>
          <w:color w:val="000000"/>
          <w:sz w:val="28"/>
          <w:szCs w:val="28"/>
        </w:rPr>
        <w:t>у</w:t>
      </w:r>
      <w:r w:rsidR="00AB1A24" w:rsidRPr="00CE4FB3">
        <w:rPr>
          <w:rFonts w:ascii="Times New Roman" w:hAnsi="Times New Roman" w:cs="Times New Roman"/>
          <w:b/>
          <w:color w:val="000000"/>
          <w:sz w:val="28"/>
          <w:szCs w:val="28"/>
        </w:rPr>
        <w:t xml:space="preserve"> межевания территории квартала района Хорошево-Мневники, ограниченного: </w:t>
      </w:r>
      <w:r w:rsidR="00AB1A24" w:rsidRPr="006163FE">
        <w:rPr>
          <w:rFonts w:ascii="Times New Roman" w:hAnsi="Times New Roman" w:cs="Times New Roman"/>
          <w:b/>
          <w:color w:val="000000"/>
          <w:sz w:val="28"/>
          <w:szCs w:val="28"/>
        </w:rPr>
        <w:t>проспектом Маршала Жукова</w:t>
      </w:r>
      <w:r w:rsidR="00AB1A24">
        <w:rPr>
          <w:rFonts w:ascii="Times New Roman" w:hAnsi="Times New Roman" w:cs="Times New Roman"/>
          <w:b/>
          <w:color w:val="000000"/>
          <w:sz w:val="28"/>
          <w:szCs w:val="28"/>
        </w:rPr>
        <w:t xml:space="preserve">, </w:t>
      </w:r>
      <w:r w:rsidR="00AB1A24" w:rsidRPr="006163FE">
        <w:rPr>
          <w:rFonts w:ascii="Times New Roman" w:hAnsi="Times New Roman" w:cs="Times New Roman"/>
          <w:b/>
          <w:color w:val="000000"/>
          <w:sz w:val="28"/>
          <w:szCs w:val="28"/>
        </w:rPr>
        <w:t>Карамышевской набережной,</w:t>
      </w:r>
      <w:r w:rsidR="00AB1A24">
        <w:rPr>
          <w:rFonts w:ascii="Times New Roman" w:hAnsi="Times New Roman" w:cs="Times New Roman"/>
          <w:b/>
          <w:color w:val="000000"/>
          <w:sz w:val="28"/>
          <w:szCs w:val="28"/>
        </w:rPr>
        <w:t xml:space="preserve"> Карамышевским </w:t>
      </w:r>
      <w:r w:rsidR="00AB1A24" w:rsidRPr="00CE4FB3">
        <w:rPr>
          <w:rFonts w:ascii="Times New Roman" w:hAnsi="Times New Roman" w:cs="Times New Roman"/>
          <w:b/>
          <w:color w:val="000000"/>
          <w:sz w:val="28"/>
          <w:szCs w:val="28"/>
        </w:rPr>
        <w:t>проездом</w:t>
      </w:r>
      <w:r w:rsidR="00753716">
        <w:rPr>
          <w:rFonts w:ascii="Times New Roman" w:hAnsi="Times New Roman" w:cs="Times New Roman"/>
          <w:b/>
          <w:color w:val="000000"/>
          <w:sz w:val="28"/>
          <w:szCs w:val="28"/>
        </w:rPr>
        <w:t>».</w:t>
      </w:r>
    </w:p>
    <w:p w:rsidR="00753716" w:rsidRDefault="00753716" w:rsidP="00753716">
      <w:pPr>
        <w:pStyle w:val="ConsPlusNonformat"/>
        <w:ind w:left="1416"/>
        <w:jc w:val="center"/>
        <w:rPr>
          <w:rFonts w:ascii="Times New Roman" w:hAnsi="Times New Roman" w:cs="Times New Roman"/>
          <w:b/>
          <w:color w:val="000000"/>
          <w:sz w:val="28"/>
          <w:szCs w:val="28"/>
        </w:rPr>
      </w:pPr>
    </w:p>
    <w:p w:rsidR="00AB1A24" w:rsidRDefault="00AB1A24" w:rsidP="00AB1A24">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AB1A24" w:rsidRPr="00FC6504" w:rsidRDefault="00AB1A24" w:rsidP="00AB1A24">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территория проекта межевания расположена в районе Хорошево-Мневники Северо-Западного административного округа города Москвы. Рассматриваемая территория ограничена: проспектом Маршала Жукова, Карамышевской набережной, Карамышевским проездом. </w:t>
      </w:r>
      <w:r>
        <w:rPr>
          <w:rFonts w:ascii="Times New Roman" w:hAnsi="Times New Roman" w:cs="Times New Roman"/>
          <w:color w:val="000000"/>
          <w:sz w:val="28"/>
          <w:szCs w:val="28"/>
        </w:rPr>
        <w:tab/>
        <w:t>Площадь указанной территории (квартала) в границах разработки 4,097га.</w:t>
      </w:r>
    </w:p>
    <w:p w:rsidR="00AB1A24" w:rsidRDefault="00AB1A24" w:rsidP="00AB1A24">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 xml:space="preserve">Сроки разработки </w:t>
      </w:r>
      <w:r w:rsidRPr="0035539F">
        <w:rPr>
          <w:rFonts w:ascii="Times New Roman" w:hAnsi="Times New Roman" w:cs="Times New Roman"/>
          <w:b/>
          <w:color w:val="000000"/>
          <w:sz w:val="28"/>
          <w:szCs w:val="28"/>
        </w:rPr>
        <w:t>проекта:</w:t>
      </w:r>
      <w:r w:rsidRPr="0035539F">
        <w:rPr>
          <w:rFonts w:ascii="Times New Roman" w:hAnsi="Times New Roman" w:cs="Times New Roman"/>
          <w:color w:val="000000"/>
          <w:sz w:val="28"/>
          <w:szCs w:val="28"/>
        </w:rPr>
        <w:t xml:space="preserve"> 201</w:t>
      </w:r>
      <w:r>
        <w:rPr>
          <w:rFonts w:ascii="Times New Roman" w:hAnsi="Times New Roman" w:cs="Times New Roman"/>
          <w:color w:val="000000"/>
          <w:sz w:val="28"/>
          <w:szCs w:val="28"/>
        </w:rPr>
        <w:t>3</w:t>
      </w:r>
      <w:r w:rsidRPr="0035539F">
        <w:rPr>
          <w:rFonts w:ascii="Times New Roman" w:hAnsi="Times New Roman" w:cs="Times New Roman"/>
          <w:color w:val="000000"/>
          <w:sz w:val="28"/>
          <w:szCs w:val="28"/>
        </w:rPr>
        <w:t xml:space="preserve"> год.</w:t>
      </w:r>
    </w:p>
    <w:p w:rsidR="00AB1A24" w:rsidRDefault="00AB1A24" w:rsidP="00AB1A24">
      <w:pPr>
        <w:pStyle w:val="ConsPlusNonformat"/>
        <w:jc w:val="both"/>
        <w:rPr>
          <w:rFonts w:ascii="Times New Roman" w:hAnsi="Times New Roman" w:cs="Times New Roman"/>
          <w:b/>
          <w:color w:val="000000"/>
          <w:sz w:val="28"/>
          <w:szCs w:val="28"/>
        </w:rPr>
      </w:pPr>
    </w:p>
    <w:p w:rsidR="00AB1A24" w:rsidRPr="003E31C4" w:rsidRDefault="00AB1A24" w:rsidP="00AB1A24">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Департамент городского имущества города Москвы, 115054, г.Москва, ул.Бахрушина, д.20, тел.</w:t>
      </w:r>
      <w:r w:rsidRPr="00CE4FB3">
        <w:t xml:space="preserve"> </w:t>
      </w:r>
      <w:r w:rsidRPr="00CE4FB3">
        <w:rPr>
          <w:rFonts w:ascii="Times New Roman" w:hAnsi="Times New Roman" w:cs="Times New Roman"/>
          <w:sz w:val="28"/>
          <w:szCs w:val="28"/>
        </w:rPr>
        <w:t>(495) 959-18-</w:t>
      </w:r>
      <w:r w:rsidRPr="003E31C4">
        <w:rPr>
          <w:rFonts w:ascii="Times New Roman" w:hAnsi="Times New Roman" w:cs="Times New Roman"/>
          <w:sz w:val="28"/>
          <w:szCs w:val="28"/>
        </w:rPr>
        <w:t xml:space="preserve">88, </w:t>
      </w:r>
      <w:hyperlink r:id="rId7" w:history="1">
        <w:r w:rsidRPr="003E31C4">
          <w:rPr>
            <w:rStyle w:val="a3"/>
            <w:rFonts w:ascii="Times New Roman" w:hAnsi="Times New Roman" w:cs="Times New Roman"/>
            <w:color w:val="auto"/>
            <w:sz w:val="28"/>
            <w:szCs w:val="28"/>
            <w:u w:val="none"/>
            <w:lang w:val="en-US"/>
          </w:rPr>
          <w:t>dgi</w:t>
        </w:r>
        <w:r w:rsidRPr="003E31C4">
          <w:rPr>
            <w:rStyle w:val="a3"/>
            <w:rFonts w:ascii="Times New Roman" w:hAnsi="Times New Roman" w:cs="Times New Roman"/>
            <w:color w:val="auto"/>
            <w:sz w:val="28"/>
            <w:szCs w:val="28"/>
            <w:u w:val="none"/>
          </w:rPr>
          <w:t>@</w:t>
        </w:r>
        <w:r w:rsidRPr="003E31C4">
          <w:rPr>
            <w:rStyle w:val="a3"/>
            <w:rFonts w:ascii="Times New Roman" w:hAnsi="Times New Roman" w:cs="Times New Roman"/>
            <w:color w:val="auto"/>
            <w:sz w:val="28"/>
            <w:szCs w:val="28"/>
            <w:u w:val="none"/>
            <w:lang w:val="en-US"/>
          </w:rPr>
          <w:t>mos</w:t>
        </w:r>
        <w:r w:rsidRPr="003E31C4">
          <w:rPr>
            <w:rStyle w:val="a3"/>
            <w:rFonts w:ascii="Times New Roman" w:hAnsi="Times New Roman" w:cs="Times New Roman"/>
            <w:color w:val="auto"/>
            <w:sz w:val="28"/>
            <w:szCs w:val="28"/>
            <w:u w:val="none"/>
          </w:rPr>
          <w:t>.</w:t>
        </w:r>
        <w:r w:rsidRPr="003E31C4">
          <w:rPr>
            <w:rStyle w:val="a3"/>
            <w:rFonts w:ascii="Times New Roman" w:hAnsi="Times New Roman" w:cs="Times New Roman"/>
            <w:color w:val="auto"/>
            <w:sz w:val="28"/>
            <w:szCs w:val="28"/>
            <w:u w:val="none"/>
            <w:lang w:val="en-US"/>
          </w:rPr>
          <w:t>ru</w:t>
        </w:r>
      </w:hyperlink>
      <w:r w:rsidRPr="003E31C4">
        <w:rPr>
          <w:rFonts w:ascii="Times New Roman" w:hAnsi="Times New Roman" w:cs="Times New Roman"/>
          <w:sz w:val="28"/>
          <w:szCs w:val="28"/>
        </w:rPr>
        <w:t>.</w:t>
      </w:r>
    </w:p>
    <w:p w:rsidR="00AB1A24" w:rsidRDefault="00AB1A24" w:rsidP="00AB1A24">
      <w:pPr>
        <w:pStyle w:val="ConsPlusNonformat"/>
        <w:jc w:val="both"/>
        <w:rPr>
          <w:rFonts w:ascii="Times New Roman" w:hAnsi="Times New Roman" w:cs="Times New Roman"/>
          <w:b/>
          <w:color w:val="000000"/>
          <w:sz w:val="28"/>
          <w:szCs w:val="28"/>
        </w:rPr>
      </w:pPr>
    </w:p>
    <w:p w:rsidR="00AB1A24" w:rsidRPr="00057211" w:rsidRDefault="00AB1A24" w:rsidP="00AB1A24">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Организация-разработчик:</w:t>
      </w:r>
      <w:r>
        <w:rPr>
          <w:rFonts w:ascii="Times New Roman" w:hAnsi="Times New Roman" w:cs="Times New Roman"/>
          <w:color w:val="000000"/>
          <w:sz w:val="28"/>
          <w:szCs w:val="28"/>
        </w:rPr>
        <w:t xml:space="preserve"> </w:t>
      </w:r>
      <w:r w:rsidRPr="00057211">
        <w:rPr>
          <w:rFonts w:ascii="Times New Roman" w:hAnsi="Times New Roman" w:cs="Times New Roman"/>
          <w:sz w:val="28"/>
          <w:szCs w:val="28"/>
        </w:rPr>
        <w:t>ГУП «Главное Архитектурно-планировочное управление», 125047, Москва, Триумфальная площадь, д.1, тел. (499) 250-16-82, 250-08-41,  GlavAPU@kpr.mos.ru</w:t>
      </w:r>
      <w:r>
        <w:rPr>
          <w:rFonts w:ascii="Times New Roman" w:hAnsi="Times New Roman" w:cs="Times New Roman"/>
          <w:sz w:val="28"/>
          <w:szCs w:val="28"/>
        </w:rPr>
        <w:t>.</w:t>
      </w:r>
    </w:p>
    <w:p w:rsidR="00AB1A24" w:rsidRDefault="00AB1A24" w:rsidP="00AB1A24">
      <w:pPr>
        <w:pStyle w:val="ConsPlusNonformat"/>
        <w:jc w:val="both"/>
        <w:rPr>
          <w:rFonts w:ascii="Times New Roman" w:hAnsi="Times New Roman" w:cs="Times New Roman"/>
          <w:b/>
          <w:color w:val="000000"/>
          <w:sz w:val="28"/>
          <w:szCs w:val="28"/>
        </w:rPr>
      </w:pPr>
    </w:p>
    <w:p w:rsidR="00AB1A24" w:rsidRPr="00EE1F53" w:rsidRDefault="00AB1A24" w:rsidP="00AB1A24">
      <w:pPr>
        <w:pStyle w:val="ConsPlusNonformat"/>
        <w:jc w:val="both"/>
        <w:rPr>
          <w:rFonts w:ascii="Times New Roman" w:hAnsi="Times New Roman" w:cs="Times New Roman"/>
          <w:color w:val="000000"/>
          <w:sz w:val="28"/>
          <w:szCs w:val="28"/>
        </w:rPr>
      </w:pPr>
      <w:r w:rsidRPr="00EE1F53">
        <w:rPr>
          <w:rFonts w:ascii="Times New Roman" w:hAnsi="Times New Roman" w:cs="Times New Roman"/>
          <w:b/>
          <w:sz w:val="28"/>
          <w:szCs w:val="28"/>
        </w:rPr>
        <w:t>Сроки проведения публичных слушаний:</w:t>
      </w:r>
      <w:r w:rsidRPr="00EE1F53">
        <w:rPr>
          <w:rFonts w:ascii="Times New Roman" w:hAnsi="Times New Roman" w:cs="Times New Roman"/>
          <w:sz w:val="28"/>
          <w:szCs w:val="28"/>
        </w:rPr>
        <w:t xml:space="preserve"> </w:t>
      </w:r>
      <w:r>
        <w:rPr>
          <w:rFonts w:ascii="Times New Roman" w:hAnsi="Times New Roman" w:cs="Times New Roman"/>
          <w:color w:val="000000"/>
          <w:sz w:val="28"/>
          <w:szCs w:val="28"/>
        </w:rPr>
        <w:t>оповещение 04 ноября 2013г.</w:t>
      </w:r>
      <w:r w:rsidRPr="00553B37">
        <w:rPr>
          <w:rFonts w:ascii="Times New Roman" w:hAnsi="Times New Roman" w:cs="Times New Roman"/>
          <w:color w:val="000000"/>
          <w:sz w:val="28"/>
          <w:szCs w:val="28"/>
        </w:rPr>
        <w:t>;</w:t>
      </w:r>
      <w:r>
        <w:rPr>
          <w:rFonts w:ascii="Times New Roman" w:hAnsi="Times New Roman" w:cs="Times New Roman"/>
          <w:color w:val="000000"/>
          <w:sz w:val="28"/>
          <w:szCs w:val="28"/>
        </w:rPr>
        <w:t xml:space="preserve"> экспозиция с 11 ноября 2013 г. по 18 ноября 2013 г., собрание участников – 25 ноября 2013г. </w:t>
      </w:r>
    </w:p>
    <w:p w:rsidR="00AB1A24" w:rsidRDefault="00AB1A24" w:rsidP="00AB1A24">
      <w:pPr>
        <w:pStyle w:val="ConsPlusNonformat"/>
        <w:jc w:val="both"/>
        <w:rPr>
          <w:rFonts w:ascii="Times New Roman" w:hAnsi="Times New Roman" w:cs="Times New Roman"/>
          <w:b/>
          <w:sz w:val="28"/>
          <w:szCs w:val="28"/>
        </w:rPr>
      </w:pPr>
    </w:p>
    <w:p w:rsidR="00753716" w:rsidRDefault="00AB1A24" w:rsidP="00AB1A24">
      <w:pPr>
        <w:pStyle w:val="ConsPlusNonformat"/>
        <w:jc w:val="both"/>
        <w:rPr>
          <w:rFonts w:ascii="Times New Roman" w:hAnsi="Times New Roman" w:cs="Times New Roman"/>
          <w:color w:val="000000"/>
          <w:sz w:val="28"/>
          <w:szCs w:val="28"/>
        </w:rPr>
      </w:pPr>
      <w:r w:rsidRPr="00787DDD">
        <w:rPr>
          <w:rFonts w:ascii="Times New Roman" w:hAnsi="Times New Roman" w:cs="Times New Roman"/>
          <w:b/>
          <w:sz w:val="28"/>
          <w:szCs w:val="28"/>
        </w:rPr>
        <w:t>Формы оповещения о публичных слушаниях:</w:t>
      </w:r>
      <w:r w:rsidRPr="00787DDD">
        <w:rPr>
          <w:rFonts w:ascii="Times New Roman" w:hAnsi="Times New Roman" w:cs="Times New Roman"/>
          <w:sz w:val="28"/>
          <w:szCs w:val="28"/>
        </w:rPr>
        <w:t xml:space="preserve"> </w:t>
      </w:r>
      <w:r>
        <w:rPr>
          <w:rFonts w:ascii="Times New Roman" w:hAnsi="Times New Roman"/>
          <w:sz w:val="28"/>
          <w:szCs w:val="28"/>
        </w:rPr>
        <w:t>информационное сообщение о проведении публичных слушаний опубликовано в окружной газете «Москва. Северо-</w:t>
      </w:r>
      <w:r w:rsidRPr="004250BB">
        <w:rPr>
          <w:rFonts w:ascii="Times New Roman" w:hAnsi="Times New Roman"/>
          <w:sz w:val="28"/>
          <w:szCs w:val="28"/>
        </w:rPr>
        <w:t xml:space="preserve">Запад» </w:t>
      </w:r>
      <w:r w:rsidRPr="004250BB">
        <w:rPr>
          <w:rFonts w:ascii="Times New Roman" w:hAnsi="Times New Roman" w:cs="Times New Roman"/>
          <w:color w:val="000000"/>
          <w:sz w:val="28"/>
          <w:szCs w:val="28"/>
        </w:rPr>
        <w:t xml:space="preserve">№ </w:t>
      </w:r>
      <w:r>
        <w:rPr>
          <w:rFonts w:ascii="Times New Roman" w:hAnsi="Times New Roman" w:cs="Times New Roman"/>
          <w:color w:val="000000"/>
          <w:sz w:val="28"/>
          <w:szCs w:val="28"/>
        </w:rPr>
        <w:t>40/167 от 04.11.</w:t>
      </w:r>
      <w:r w:rsidRPr="004250BB">
        <w:rPr>
          <w:rFonts w:ascii="Times New Roman" w:hAnsi="Times New Roman" w:cs="Times New Roman"/>
          <w:color w:val="000000"/>
          <w:sz w:val="28"/>
          <w:szCs w:val="28"/>
        </w:rPr>
        <w:t>2013 г., размещено</w:t>
      </w:r>
      <w:r w:rsidRPr="00EE1F53">
        <w:rPr>
          <w:rFonts w:ascii="Times New Roman" w:hAnsi="Times New Roman" w:cs="Times New Roman"/>
          <w:color w:val="000000"/>
          <w:sz w:val="28"/>
          <w:szCs w:val="28"/>
        </w:rPr>
        <w:t xml:space="preserve"> на </w:t>
      </w:r>
      <w:r w:rsidRPr="00152998">
        <w:rPr>
          <w:rFonts w:ascii="Times New Roman" w:hAnsi="Times New Roman" w:cs="Times New Roman"/>
          <w:color w:val="000000"/>
          <w:sz w:val="28"/>
          <w:szCs w:val="28"/>
        </w:rPr>
        <w:t xml:space="preserve">официальных сайтах префектуры Северо-Западного административного округа г.Москвы </w:t>
      </w:r>
      <w:r w:rsidRPr="00152998">
        <w:rPr>
          <w:rFonts w:ascii="Times New Roman" w:hAnsi="Times New Roman" w:cs="Times New Roman"/>
          <w:color w:val="000000"/>
          <w:sz w:val="28"/>
          <w:szCs w:val="28"/>
          <w:lang w:val="en-US"/>
        </w:rPr>
        <w:t>www</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szao</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mos</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ru</w:t>
      </w:r>
      <w:r w:rsidRPr="00152998">
        <w:rPr>
          <w:rFonts w:ascii="Times New Roman" w:hAnsi="Times New Roman" w:cs="Times New Roman"/>
          <w:color w:val="000000"/>
          <w:sz w:val="28"/>
          <w:szCs w:val="28"/>
        </w:rPr>
        <w:t xml:space="preserve">, управы района Хорошево-Мневники </w:t>
      </w:r>
      <w:r w:rsidRPr="00152998">
        <w:rPr>
          <w:rFonts w:ascii="Times New Roman" w:hAnsi="Times New Roman" w:cs="Times New Roman"/>
          <w:color w:val="000000"/>
          <w:sz w:val="28"/>
          <w:szCs w:val="28"/>
          <w:lang w:val="en-US"/>
        </w:rPr>
        <w:t>www</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horoshevo</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mnevniki</w:t>
      </w:r>
      <w:r w:rsidRPr="00152998">
        <w:rPr>
          <w:rFonts w:ascii="Times New Roman" w:hAnsi="Times New Roman" w:cs="Times New Roman"/>
          <w:color w:val="000000"/>
          <w:sz w:val="28"/>
          <w:szCs w:val="28"/>
        </w:rPr>
        <w:t>.</w:t>
      </w:r>
      <w:r w:rsidRPr="00152998">
        <w:rPr>
          <w:rFonts w:ascii="Times New Roman" w:hAnsi="Times New Roman" w:cs="Times New Roman"/>
          <w:color w:val="000000"/>
          <w:sz w:val="28"/>
          <w:szCs w:val="28"/>
          <w:lang w:val="en-US"/>
        </w:rPr>
        <w:t>ru</w:t>
      </w:r>
      <w:r w:rsidRPr="00152998">
        <w:rPr>
          <w:rFonts w:ascii="Times New Roman" w:hAnsi="Times New Roman" w:cs="Times New Roman"/>
          <w:color w:val="000000"/>
          <w:sz w:val="28"/>
          <w:szCs w:val="28"/>
        </w:rPr>
        <w:t xml:space="preserve">, на информационных стендах, размещаемых в здании </w:t>
      </w:r>
      <w:r w:rsidRPr="00824333">
        <w:rPr>
          <w:rFonts w:ascii="Times New Roman" w:hAnsi="Times New Roman" w:cs="Times New Roman"/>
          <w:sz w:val="28"/>
          <w:szCs w:val="28"/>
        </w:rPr>
        <w:t>префектуры Северо-Западного административного округа города Москвы</w:t>
      </w:r>
      <w:r w:rsidRPr="00152998">
        <w:rPr>
          <w:rFonts w:ascii="Times New Roman" w:hAnsi="Times New Roman" w:cs="Times New Roman"/>
          <w:color w:val="000000"/>
          <w:sz w:val="28"/>
          <w:szCs w:val="28"/>
        </w:rPr>
        <w:t>, управы района</w:t>
      </w:r>
      <w:r w:rsidRPr="00EE1F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Хорошево-Мневники</w:t>
      </w:r>
      <w:r w:rsidRPr="00EE1F53">
        <w:rPr>
          <w:rFonts w:ascii="Times New Roman" w:hAnsi="Times New Roman" w:cs="Times New Roman"/>
          <w:color w:val="000000"/>
          <w:sz w:val="28"/>
          <w:szCs w:val="28"/>
        </w:rPr>
        <w:t>,  органов местного самоуправления муниципального о</w:t>
      </w:r>
      <w:r>
        <w:rPr>
          <w:rFonts w:ascii="Times New Roman" w:hAnsi="Times New Roman" w:cs="Times New Roman"/>
          <w:color w:val="000000"/>
          <w:sz w:val="28"/>
          <w:szCs w:val="28"/>
        </w:rPr>
        <w:t>круга</w:t>
      </w:r>
      <w:r w:rsidRPr="00EE1F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Хорошево-Мневники</w:t>
      </w:r>
      <w:r w:rsidRPr="00EE1F53">
        <w:rPr>
          <w:rFonts w:ascii="Times New Roman" w:hAnsi="Times New Roman" w:cs="Times New Roman"/>
          <w:color w:val="000000"/>
          <w:sz w:val="28"/>
          <w:szCs w:val="28"/>
        </w:rPr>
        <w:t xml:space="preserve"> в городе </w:t>
      </w:r>
      <w:r>
        <w:rPr>
          <w:rFonts w:ascii="Times New Roman" w:hAnsi="Times New Roman" w:cs="Times New Roman"/>
          <w:color w:val="000000"/>
          <w:sz w:val="28"/>
          <w:szCs w:val="28"/>
        </w:rPr>
        <w:t xml:space="preserve">Москве, </w:t>
      </w:r>
      <w:r w:rsidRPr="000B223F">
        <w:rPr>
          <w:rFonts w:ascii="Times New Roman" w:hAnsi="Times New Roman" w:cs="Times New Roman"/>
          <w:sz w:val="28"/>
          <w:szCs w:val="28"/>
        </w:rPr>
        <w:t>в подъездах или около подъездов жилых домов</w:t>
      </w:r>
      <w:r>
        <w:rPr>
          <w:rFonts w:ascii="Times New Roman" w:hAnsi="Times New Roman" w:cs="Times New Roman"/>
          <w:sz w:val="28"/>
          <w:szCs w:val="28"/>
        </w:rPr>
        <w:t>, о</w:t>
      </w:r>
      <w:r w:rsidRPr="0035539F">
        <w:rPr>
          <w:rFonts w:ascii="Times New Roman" w:hAnsi="Times New Roman" w:cs="Times New Roman"/>
          <w:color w:val="000000"/>
          <w:sz w:val="28"/>
          <w:szCs w:val="28"/>
        </w:rPr>
        <w:t>повещение о проведении публичных слушаний направлено зака</w:t>
      </w:r>
      <w:r>
        <w:rPr>
          <w:rFonts w:ascii="Times New Roman" w:hAnsi="Times New Roman" w:cs="Times New Roman"/>
          <w:color w:val="000000"/>
          <w:sz w:val="28"/>
          <w:szCs w:val="28"/>
        </w:rPr>
        <w:t xml:space="preserve">зными почтовыми отправлениями </w:t>
      </w:r>
      <w:r w:rsidRPr="00294BCA">
        <w:rPr>
          <w:rFonts w:ascii="Times New Roman" w:hAnsi="Times New Roman" w:cs="Times New Roman"/>
          <w:sz w:val="28"/>
          <w:szCs w:val="28"/>
        </w:rPr>
        <w:t>правообладателям</w:t>
      </w:r>
      <w:r w:rsidRPr="00776282">
        <w:rPr>
          <w:rFonts w:ascii="Times New Roman" w:hAnsi="Times New Roman" w:cs="Times New Roman"/>
          <w:sz w:val="28"/>
          <w:szCs w:val="28"/>
        </w:rPr>
        <w:t xml:space="preserve"> земельных участков, объектов капитального строительства, </w:t>
      </w:r>
      <w:r w:rsidRPr="00776282">
        <w:rPr>
          <w:rFonts w:ascii="Times New Roman" w:hAnsi="Times New Roman" w:cs="Times New Roman"/>
          <w:sz w:val="28"/>
          <w:szCs w:val="28"/>
        </w:rPr>
        <w:lastRenderedPageBreak/>
        <w:t>жилых и нежилых помещений на территории проекта разработки</w:t>
      </w:r>
      <w:r>
        <w:rPr>
          <w:rFonts w:ascii="Times New Roman" w:hAnsi="Times New Roman" w:cs="Times New Roman"/>
          <w:color w:val="000000"/>
          <w:sz w:val="28"/>
          <w:szCs w:val="28"/>
        </w:rPr>
        <w:t xml:space="preserve">, </w:t>
      </w:r>
      <w:r w:rsidRPr="0035539F">
        <w:rPr>
          <w:rFonts w:ascii="Times New Roman" w:hAnsi="Times New Roman" w:cs="Times New Roman"/>
          <w:color w:val="000000"/>
          <w:sz w:val="28"/>
          <w:szCs w:val="28"/>
        </w:rPr>
        <w:t>депутат</w:t>
      </w:r>
      <w:r>
        <w:rPr>
          <w:rFonts w:ascii="Times New Roman" w:hAnsi="Times New Roman" w:cs="Times New Roman"/>
          <w:color w:val="000000"/>
          <w:sz w:val="28"/>
          <w:szCs w:val="28"/>
        </w:rPr>
        <w:t>ам</w:t>
      </w:r>
      <w:r w:rsidRPr="0035539F">
        <w:rPr>
          <w:rFonts w:ascii="Times New Roman" w:hAnsi="Times New Roman" w:cs="Times New Roman"/>
          <w:color w:val="000000"/>
          <w:sz w:val="28"/>
          <w:szCs w:val="28"/>
        </w:rPr>
        <w:t xml:space="preserve"> Московской городской Думы </w:t>
      </w:r>
      <w:r>
        <w:rPr>
          <w:rFonts w:ascii="Times New Roman" w:hAnsi="Times New Roman" w:cs="Times New Roman"/>
          <w:color w:val="000000"/>
          <w:sz w:val="28"/>
          <w:szCs w:val="28"/>
        </w:rPr>
        <w:t xml:space="preserve">Гончарову С.А., </w:t>
      </w:r>
      <w:r w:rsidRPr="0035539F">
        <w:rPr>
          <w:rFonts w:ascii="Times New Roman" w:hAnsi="Times New Roman" w:cs="Times New Roman"/>
          <w:color w:val="000000"/>
          <w:sz w:val="28"/>
          <w:szCs w:val="28"/>
        </w:rPr>
        <w:t xml:space="preserve">Герасимову Е.В., </w:t>
      </w:r>
      <w:r w:rsidRPr="005B3DBF">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w:t>
      </w:r>
      <w:r w:rsidRPr="0035539F">
        <w:rPr>
          <w:rFonts w:ascii="Times New Roman" w:hAnsi="Times New Roman" w:cs="Times New Roman"/>
          <w:color w:val="000000"/>
          <w:sz w:val="28"/>
          <w:szCs w:val="28"/>
        </w:rPr>
        <w:t xml:space="preserve"> в городе Москве.</w:t>
      </w:r>
    </w:p>
    <w:p w:rsidR="00753716" w:rsidRDefault="00753716" w:rsidP="00753716">
      <w:pPr>
        <w:jc w:val="both"/>
        <w:rPr>
          <w:color w:val="000000"/>
        </w:rPr>
      </w:pPr>
      <w:r>
        <w:rPr>
          <w:b/>
          <w:color w:val="000000"/>
        </w:rPr>
        <w:t>Сведения о проведении экспозиции:</w:t>
      </w:r>
    </w:p>
    <w:p w:rsidR="00753716" w:rsidRDefault="00753716" w:rsidP="00753716">
      <w:pPr>
        <w:ind w:firstLine="708"/>
        <w:jc w:val="both"/>
      </w:pPr>
      <w:r>
        <w:rPr>
          <w:color w:val="000000"/>
        </w:rPr>
        <w:t>С 11 ноября по 18 ноября 2013 года по адресу: г. Москва, ул. Народного Ополчения, д. 33, корп. 1 (в помещении управы района Хорошево-Мневники) по «</w:t>
      </w:r>
      <w:r w:rsidR="00AB1A24" w:rsidRPr="00002FE2">
        <w:rPr>
          <w:color w:val="000000"/>
        </w:rPr>
        <w:t>Проект</w:t>
      </w:r>
      <w:r w:rsidR="00AB1A24">
        <w:rPr>
          <w:color w:val="000000"/>
        </w:rPr>
        <w:t>у</w:t>
      </w:r>
      <w:r w:rsidR="00AB1A24" w:rsidRPr="00002FE2">
        <w:rPr>
          <w:color w:val="000000"/>
        </w:rPr>
        <w:t xml:space="preserve"> межевания территории квартала, района Хорошево-Мневники, ограниченного: </w:t>
      </w:r>
      <w:r w:rsidR="00AB1A24">
        <w:rPr>
          <w:color w:val="000000"/>
        </w:rPr>
        <w:t>проспектом Маршала Жукова, Карамышевской набережной, Карамышевским</w:t>
      </w:r>
      <w:r w:rsidR="00AB1A24" w:rsidRPr="00002FE2">
        <w:rPr>
          <w:color w:val="000000"/>
        </w:rPr>
        <w:t xml:space="preserve"> проездом</w:t>
      </w:r>
      <w:r>
        <w:rPr>
          <w:color w:val="000000"/>
        </w:rPr>
        <w:t>» проведена экспозиция.</w:t>
      </w:r>
      <w:r>
        <w:t xml:space="preserve"> Часы работы экспозиции: будние дни с 1</w:t>
      </w:r>
      <w:r w:rsidR="00AB1A24">
        <w:t>2</w:t>
      </w:r>
      <w:r>
        <w:t xml:space="preserve">.00 - 20.00 час, выходные: с 10.00 – 15.00 час. </w:t>
      </w:r>
    </w:p>
    <w:p w:rsidR="00753716" w:rsidRDefault="00753716" w:rsidP="00753716">
      <w:pPr>
        <w:pStyle w:val="ConsPlusNonformat"/>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Экспозицию посетили </w:t>
      </w:r>
      <w:r w:rsidR="00AB1A24">
        <w:rPr>
          <w:rFonts w:ascii="Times New Roman" w:hAnsi="Times New Roman" w:cs="Times New Roman"/>
          <w:color w:val="000000"/>
          <w:sz w:val="28"/>
          <w:szCs w:val="28"/>
        </w:rPr>
        <w:t>3</w:t>
      </w:r>
      <w:r>
        <w:rPr>
          <w:rFonts w:ascii="Times New Roman" w:hAnsi="Times New Roman" w:cs="Times New Roman"/>
          <w:color w:val="000000"/>
          <w:sz w:val="28"/>
          <w:szCs w:val="28"/>
        </w:rPr>
        <w:t xml:space="preserve"> участника публичных слушаний. Во время проведения экспозиции  поступило </w:t>
      </w:r>
      <w:r w:rsidR="00AB1A24">
        <w:rPr>
          <w:rFonts w:ascii="Times New Roman" w:hAnsi="Times New Roman" w:cs="Times New Roman"/>
          <w:color w:val="000000"/>
          <w:sz w:val="28"/>
          <w:szCs w:val="28"/>
        </w:rPr>
        <w:t>3</w:t>
      </w:r>
      <w:r>
        <w:rPr>
          <w:rFonts w:ascii="Times New Roman" w:hAnsi="Times New Roman" w:cs="Times New Roman"/>
          <w:color w:val="000000"/>
          <w:sz w:val="28"/>
          <w:szCs w:val="28"/>
        </w:rPr>
        <w:t xml:space="preserve"> предложения и замечания по обсуждаемому проекту.</w:t>
      </w:r>
    </w:p>
    <w:p w:rsidR="00753716" w:rsidRDefault="00753716" w:rsidP="00753716">
      <w:pPr>
        <w:jc w:val="both"/>
        <w:rPr>
          <w:b/>
        </w:rPr>
      </w:pPr>
      <w:r>
        <w:rPr>
          <w:b/>
        </w:rPr>
        <w:t>Сведения о проведении собрания участников публичных слушаний:</w:t>
      </w:r>
    </w:p>
    <w:p w:rsidR="00753716" w:rsidRDefault="00753716" w:rsidP="00753716">
      <w:pPr>
        <w:ind w:firstLine="708"/>
        <w:jc w:val="both"/>
      </w:pPr>
      <w:r>
        <w:rPr>
          <w:color w:val="000000"/>
        </w:rPr>
        <w:t xml:space="preserve">Собрание участников публичных слушаний проведено 25 ноября 2013 года по адресу: г. Москва, Карамышевская наб., д.54, корп. 2 (помещение ГБОУ гимназия №1517). </w:t>
      </w:r>
      <w:r>
        <w:t>Начало собрания – 19.00 час.</w:t>
      </w:r>
    </w:p>
    <w:p w:rsidR="00753716" w:rsidRPr="00AB1A24" w:rsidRDefault="00946E0C" w:rsidP="00753716">
      <w:pPr>
        <w:pStyle w:val="ConsPlusNonformat"/>
        <w:ind w:firstLine="708"/>
        <w:jc w:val="both"/>
        <w:rPr>
          <w:rFonts w:ascii="Times New Roman" w:hAnsi="Times New Roman" w:cs="Times New Roman"/>
          <w:color w:val="000000"/>
          <w:sz w:val="28"/>
          <w:szCs w:val="28"/>
        </w:rPr>
      </w:pPr>
      <w:r w:rsidRPr="006E1A63">
        <w:rPr>
          <w:rFonts w:ascii="Times New Roman" w:hAnsi="Times New Roman" w:cs="Times New Roman"/>
          <w:color w:val="000000"/>
          <w:sz w:val="28"/>
          <w:szCs w:val="28"/>
        </w:rPr>
        <w:t xml:space="preserve">В собрании приняли участие 16 участников публичных слушаний, из них являющихся: </w:t>
      </w:r>
      <w:r w:rsidRPr="00776373">
        <w:rPr>
          <w:rFonts w:ascii="Times New Roman" w:hAnsi="Times New Roman" w:cs="Times New Roman"/>
          <w:sz w:val="28"/>
          <w:szCs w:val="28"/>
        </w:rPr>
        <w:t>жителями района</w:t>
      </w:r>
      <w:r>
        <w:rPr>
          <w:rFonts w:ascii="Times New Roman" w:hAnsi="Times New Roman" w:cs="Times New Roman"/>
          <w:sz w:val="28"/>
          <w:szCs w:val="28"/>
        </w:rPr>
        <w:t xml:space="preserve"> </w:t>
      </w:r>
      <w:r w:rsidRPr="006E1A63">
        <w:rPr>
          <w:rFonts w:ascii="Times New Roman" w:hAnsi="Times New Roman" w:cs="Times New Roman"/>
          <w:color w:val="000000"/>
          <w:sz w:val="28"/>
          <w:szCs w:val="28"/>
        </w:rPr>
        <w:t xml:space="preserve">– </w:t>
      </w:r>
      <w:r>
        <w:rPr>
          <w:rFonts w:ascii="Times New Roman" w:hAnsi="Times New Roman" w:cs="Times New Roman"/>
          <w:color w:val="000000"/>
          <w:sz w:val="28"/>
          <w:szCs w:val="28"/>
        </w:rPr>
        <w:t>11</w:t>
      </w:r>
      <w:r w:rsidRPr="006E1A63">
        <w:rPr>
          <w:rFonts w:ascii="Times New Roman" w:hAnsi="Times New Roman" w:cs="Times New Roman"/>
          <w:color w:val="000000"/>
          <w:sz w:val="28"/>
          <w:szCs w:val="28"/>
        </w:rPr>
        <w:t xml:space="preserve"> человек, </w:t>
      </w:r>
      <w:r w:rsidRPr="00776373">
        <w:rPr>
          <w:rFonts w:ascii="Times New Roman" w:hAnsi="Times New Roman" w:cs="Times New Roman"/>
          <w:sz w:val="28"/>
          <w:szCs w:val="28"/>
        </w:rPr>
        <w:t>имеющими место работы на территории, в границах которой проводятся публичные слушания</w:t>
      </w:r>
      <w:r w:rsidRPr="006E1A63">
        <w:rPr>
          <w:rFonts w:ascii="Times New Roman" w:hAnsi="Times New Roman" w:cs="Times New Roman"/>
          <w:color w:val="000000"/>
          <w:sz w:val="28"/>
          <w:szCs w:val="28"/>
        </w:rPr>
        <w:t xml:space="preserve"> – </w:t>
      </w:r>
      <w:r>
        <w:rPr>
          <w:rFonts w:ascii="Times New Roman" w:hAnsi="Times New Roman" w:cs="Times New Roman"/>
          <w:color w:val="000000"/>
          <w:sz w:val="28"/>
          <w:szCs w:val="28"/>
        </w:rPr>
        <w:t>4</w:t>
      </w:r>
      <w:r w:rsidRPr="006E1A63">
        <w:rPr>
          <w:rFonts w:ascii="Times New Roman" w:hAnsi="Times New Roman" w:cs="Times New Roman"/>
          <w:color w:val="000000"/>
          <w:sz w:val="28"/>
          <w:szCs w:val="28"/>
        </w:rPr>
        <w:t xml:space="preserve"> человека; </w:t>
      </w:r>
      <w:r w:rsidRPr="00776373">
        <w:rPr>
          <w:rFonts w:ascii="Times New Roman" w:hAnsi="Times New Roman" w:cs="Times New Roman"/>
          <w:sz w:val="28"/>
          <w:szCs w:val="28"/>
        </w:rPr>
        <w:t>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sidRPr="00776373">
        <w:rPr>
          <w:rFonts w:ascii="Times New Roman" w:hAnsi="Times New Roman" w:cs="Times New Roman"/>
          <w:color w:val="FF0000"/>
          <w:sz w:val="28"/>
          <w:szCs w:val="28"/>
        </w:rPr>
        <w:t xml:space="preserve"> </w:t>
      </w:r>
      <w:r w:rsidRPr="00794534">
        <w:rPr>
          <w:rFonts w:ascii="Times New Roman" w:hAnsi="Times New Roman" w:cs="Times New Roman"/>
          <w:sz w:val="28"/>
          <w:szCs w:val="28"/>
        </w:rPr>
        <w:t>0 ч</w:t>
      </w:r>
      <w:r w:rsidRPr="00776373">
        <w:rPr>
          <w:rFonts w:ascii="Times New Roman" w:hAnsi="Times New Roman" w:cs="Times New Roman"/>
          <w:sz w:val="28"/>
          <w:szCs w:val="28"/>
        </w:rPr>
        <w:t xml:space="preserve">еловек, депутатов муниципального округа, на территории которого проводятся публичные слушания – </w:t>
      </w:r>
      <w:r>
        <w:rPr>
          <w:rFonts w:ascii="Times New Roman" w:hAnsi="Times New Roman" w:cs="Times New Roman"/>
          <w:sz w:val="28"/>
          <w:szCs w:val="28"/>
        </w:rPr>
        <w:t>1</w:t>
      </w:r>
      <w:r w:rsidRPr="00776373">
        <w:rPr>
          <w:rFonts w:ascii="Times New Roman" w:hAnsi="Times New Roman" w:cs="Times New Roman"/>
          <w:color w:val="FF0000"/>
          <w:sz w:val="28"/>
          <w:szCs w:val="28"/>
        </w:rPr>
        <w:t xml:space="preserve"> </w:t>
      </w:r>
      <w:r w:rsidRPr="00776373">
        <w:rPr>
          <w:rFonts w:ascii="Times New Roman" w:hAnsi="Times New Roman" w:cs="Times New Roman"/>
          <w:sz w:val="28"/>
          <w:szCs w:val="28"/>
        </w:rPr>
        <w:t>человек.</w:t>
      </w:r>
      <w:r w:rsidR="00753716" w:rsidRPr="00AB1A24">
        <w:rPr>
          <w:rFonts w:ascii="Times New Roman" w:hAnsi="Times New Roman" w:cs="Times New Roman"/>
          <w:color w:val="000000"/>
          <w:sz w:val="28"/>
          <w:szCs w:val="28"/>
        </w:rPr>
        <w:t xml:space="preserve"> </w:t>
      </w:r>
    </w:p>
    <w:p w:rsidR="00753716" w:rsidRPr="00AB1A24" w:rsidRDefault="00753716" w:rsidP="00753716">
      <w:pPr>
        <w:pStyle w:val="ConsPlusNonformat"/>
        <w:ind w:firstLine="708"/>
        <w:jc w:val="both"/>
        <w:rPr>
          <w:rFonts w:ascii="Times New Roman" w:hAnsi="Times New Roman" w:cs="Times New Roman"/>
          <w:color w:val="000000"/>
          <w:sz w:val="28"/>
          <w:szCs w:val="28"/>
        </w:rPr>
      </w:pPr>
      <w:r w:rsidRPr="00AB1A24">
        <w:rPr>
          <w:rFonts w:ascii="Times New Roman" w:hAnsi="Times New Roman" w:cs="Times New Roman"/>
          <w:color w:val="000000"/>
          <w:sz w:val="28"/>
          <w:szCs w:val="28"/>
        </w:rPr>
        <w:t>В ходе проведения собрания участников публичных слушаний по обсуждаемому проекту  внесено 2 предложени</w:t>
      </w:r>
      <w:r w:rsidR="00760F74" w:rsidRPr="00AB1A24">
        <w:rPr>
          <w:rFonts w:ascii="Times New Roman" w:hAnsi="Times New Roman" w:cs="Times New Roman"/>
          <w:color w:val="000000"/>
          <w:sz w:val="28"/>
          <w:szCs w:val="28"/>
        </w:rPr>
        <w:t>я</w:t>
      </w:r>
      <w:r w:rsidRPr="00AB1A24">
        <w:rPr>
          <w:rFonts w:ascii="Times New Roman" w:hAnsi="Times New Roman" w:cs="Times New Roman"/>
          <w:color w:val="000000"/>
          <w:sz w:val="28"/>
          <w:szCs w:val="28"/>
        </w:rPr>
        <w:t xml:space="preserve"> и замечани</w:t>
      </w:r>
      <w:r w:rsidR="00760F74" w:rsidRPr="00AB1A24">
        <w:rPr>
          <w:rFonts w:ascii="Times New Roman" w:hAnsi="Times New Roman" w:cs="Times New Roman"/>
          <w:color w:val="000000"/>
          <w:sz w:val="28"/>
          <w:szCs w:val="28"/>
        </w:rPr>
        <w:t>я</w:t>
      </w:r>
      <w:r w:rsidRPr="00AB1A24">
        <w:rPr>
          <w:rFonts w:ascii="Times New Roman" w:hAnsi="Times New Roman" w:cs="Times New Roman"/>
          <w:color w:val="000000"/>
          <w:sz w:val="28"/>
          <w:szCs w:val="28"/>
        </w:rPr>
        <w:t>.</w:t>
      </w:r>
    </w:p>
    <w:p w:rsidR="00753716" w:rsidRPr="00AB1A24" w:rsidRDefault="00753716" w:rsidP="00753716">
      <w:pPr>
        <w:pStyle w:val="ConsPlusNonformat"/>
        <w:ind w:firstLine="708"/>
        <w:jc w:val="both"/>
        <w:rPr>
          <w:rFonts w:ascii="Times New Roman" w:hAnsi="Times New Roman" w:cs="Times New Roman"/>
          <w:color w:val="000000"/>
          <w:sz w:val="28"/>
          <w:szCs w:val="28"/>
        </w:rPr>
      </w:pPr>
      <w:r w:rsidRPr="00AB1A24">
        <w:rPr>
          <w:rFonts w:ascii="Times New Roman" w:hAnsi="Times New Roman" w:cs="Times New Roman"/>
          <w:color w:val="000000"/>
          <w:sz w:val="28"/>
          <w:szCs w:val="28"/>
        </w:rPr>
        <w:t xml:space="preserve">После проведения собрания участников публичных слушаний поступило 11 предложений и замечаний. </w:t>
      </w:r>
    </w:p>
    <w:p w:rsidR="00753716" w:rsidRDefault="00753716" w:rsidP="00753716">
      <w:pPr>
        <w:pStyle w:val="ConsPlusNonformat"/>
        <w:ind w:firstLine="708"/>
        <w:jc w:val="both"/>
        <w:rPr>
          <w:rFonts w:ascii="Times New Roman" w:hAnsi="Times New Roman" w:cs="Times New Roman"/>
          <w:color w:val="000000"/>
          <w:sz w:val="28"/>
          <w:szCs w:val="28"/>
        </w:rPr>
      </w:pPr>
      <w:r w:rsidRPr="00AB1A24">
        <w:rPr>
          <w:rFonts w:ascii="Times New Roman" w:hAnsi="Times New Roman" w:cs="Times New Roman"/>
          <w:color w:val="000000"/>
          <w:sz w:val="28"/>
          <w:szCs w:val="28"/>
        </w:rPr>
        <w:t xml:space="preserve">Приняли участие в публичных слушаниях по данному проекту </w:t>
      </w:r>
      <w:r w:rsidR="009973BF" w:rsidRPr="00AB1A24">
        <w:rPr>
          <w:rFonts w:ascii="Times New Roman" w:hAnsi="Times New Roman" w:cs="Times New Roman"/>
          <w:color w:val="000000"/>
          <w:sz w:val="28"/>
          <w:szCs w:val="28"/>
        </w:rPr>
        <w:t>29</w:t>
      </w:r>
      <w:r w:rsidRPr="00AB1A24">
        <w:rPr>
          <w:rFonts w:ascii="Times New Roman" w:hAnsi="Times New Roman" w:cs="Times New Roman"/>
          <w:color w:val="000000"/>
          <w:sz w:val="28"/>
          <w:szCs w:val="28"/>
        </w:rPr>
        <w:t xml:space="preserve"> участников публичных слушаний.</w:t>
      </w:r>
      <w:r>
        <w:rPr>
          <w:rFonts w:ascii="Times New Roman" w:hAnsi="Times New Roman" w:cs="Times New Roman"/>
          <w:color w:val="000000"/>
          <w:sz w:val="28"/>
          <w:szCs w:val="28"/>
        </w:rPr>
        <w:t xml:space="preserve"> </w:t>
      </w:r>
    </w:p>
    <w:p w:rsidR="00F748F1" w:rsidRDefault="00F748F1" w:rsidP="00753716">
      <w:pPr>
        <w:jc w:val="both"/>
        <w:rPr>
          <w:b/>
          <w:bCs/>
          <w:color w:val="000000"/>
        </w:rPr>
      </w:pPr>
    </w:p>
    <w:p w:rsidR="00753716" w:rsidRDefault="00753716" w:rsidP="00753716">
      <w:pPr>
        <w:jc w:val="both"/>
        <w:rPr>
          <w:color w:val="000000"/>
        </w:rPr>
      </w:pPr>
      <w:r>
        <w:rPr>
          <w:b/>
          <w:bCs/>
          <w:color w:val="000000"/>
        </w:rPr>
        <w:t>Сведения о протоколе публичных слушаний:</w:t>
      </w:r>
    </w:p>
    <w:p w:rsidR="00753716" w:rsidRDefault="00753716" w:rsidP="00753716">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Протокол публичных слушаний по</w:t>
      </w:r>
      <w:r w:rsidRPr="00F6590E">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F6590E" w:rsidRPr="00F6590E">
        <w:rPr>
          <w:rFonts w:ascii="Times New Roman" w:hAnsi="Times New Roman" w:cs="Times New Roman"/>
          <w:color w:val="000000"/>
          <w:sz w:val="28"/>
          <w:szCs w:val="28"/>
        </w:rPr>
        <w:t>Проекту межевания территории квартала, района Хорошево-Мневники, ограниченного: проспектом Маршала Жукова, Карамышевской набережной, Карамышевским проездом</w:t>
      </w:r>
      <w:r>
        <w:rPr>
          <w:rFonts w:ascii="Times New Roman" w:hAnsi="Times New Roman" w:cs="Times New Roman"/>
          <w:color w:val="000000"/>
          <w:sz w:val="28"/>
          <w:szCs w:val="28"/>
        </w:rPr>
        <w:t xml:space="preserve">» утвержден председателем </w:t>
      </w:r>
      <w:r w:rsidR="00F6590E">
        <w:rPr>
          <w:rFonts w:ascii="Times New Roman" w:hAnsi="Times New Roman" w:cs="Times New Roman"/>
          <w:color w:val="000000"/>
          <w:sz w:val="28"/>
          <w:szCs w:val="28"/>
        </w:rPr>
        <w:t>К</w:t>
      </w:r>
      <w:r>
        <w:rPr>
          <w:rFonts w:ascii="Times New Roman" w:hAnsi="Times New Roman" w:cs="Times New Roman"/>
          <w:color w:val="000000"/>
          <w:sz w:val="28"/>
          <w:szCs w:val="28"/>
        </w:rPr>
        <w:t xml:space="preserve">омиссии по вопросам градостроительства, землепользования и застройки при Правительстве Москвы в Северо-Западном административном округе Говердовским В.В. (протокол от </w:t>
      </w:r>
      <w:r w:rsidR="003C73A9">
        <w:rPr>
          <w:rFonts w:ascii="Times New Roman" w:hAnsi="Times New Roman" w:cs="Times New Roman"/>
          <w:color w:val="000000"/>
          <w:sz w:val="28"/>
          <w:szCs w:val="28"/>
        </w:rPr>
        <w:t>11</w:t>
      </w:r>
      <w:r>
        <w:rPr>
          <w:rFonts w:ascii="Times New Roman" w:hAnsi="Times New Roman" w:cs="Times New Roman"/>
          <w:color w:val="000000"/>
          <w:sz w:val="28"/>
          <w:szCs w:val="28"/>
        </w:rPr>
        <w:t>.1</w:t>
      </w:r>
      <w:r w:rsidR="003C73A9">
        <w:rPr>
          <w:rFonts w:ascii="Times New Roman" w:hAnsi="Times New Roman" w:cs="Times New Roman"/>
          <w:color w:val="000000"/>
          <w:sz w:val="28"/>
          <w:szCs w:val="28"/>
        </w:rPr>
        <w:t>2</w:t>
      </w:r>
      <w:r>
        <w:rPr>
          <w:rFonts w:ascii="Times New Roman" w:hAnsi="Times New Roman" w:cs="Times New Roman"/>
          <w:color w:val="000000"/>
          <w:sz w:val="28"/>
          <w:szCs w:val="28"/>
        </w:rPr>
        <w:t xml:space="preserve">.2013 № </w:t>
      </w:r>
      <w:r w:rsidR="003C73A9">
        <w:rPr>
          <w:rFonts w:ascii="Times New Roman" w:hAnsi="Times New Roman" w:cs="Times New Roman"/>
          <w:color w:val="000000"/>
          <w:sz w:val="28"/>
          <w:szCs w:val="28"/>
        </w:rPr>
        <w:t>72</w:t>
      </w:r>
      <w:r>
        <w:rPr>
          <w:rFonts w:ascii="Times New Roman" w:hAnsi="Times New Roman" w:cs="Times New Roman"/>
          <w:color w:val="000000"/>
          <w:sz w:val="28"/>
          <w:szCs w:val="28"/>
        </w:rPr>
        <w:t>/13ПС).</w:t>
      </w:r>
    </w:p>
    <w:p w:rsidR="00753716" w:rsidRDefault="00753716" w:rsidP="000676A1">
      <w:pPr>
        <w:ind w:firstLine="708"/>
        <w:jc w:val="both"/>
        <w:rPr>
          <w:color w:val="000000"/>
        </w:rPr>
      </w:pPr>
      <w:r>
        <w:rPr>
          <w:i/>
        </w:rPr>
        <w:t xml:space="preserve">Учитывая повторяемость замечаний и предложений участников публичных слушаний по содержанию, считать целесообразным и возможным отразить в выводах </w:t>
      </w:r>
      <w:r w:rsidR="004144F1">
        <w:rPr>
          <w:i/>
        </w:rPr>
        <w:t>К</w:t>
      </w:r>
      <w:r>
        <w:rPr>
          <w:i/>
        </w:rPr>
        <w:t>омиссии обращения замечаний и предложений участников публичных слушаний по обсуждаемому проекту  в кратком изложении по сути обращения: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04"/>
        <w:gridCol w:w="708"/>
        <w:gridCol w:w="3402"/>
      </w:tblGrid>
      <w:tr w:rsidR="004144F1" w:rsidTr="004144F1">
        <w:tc>
          <w:tcPr>
            <w:tcW w:w="6204" w:type="dxa"/>
            <w:tcBorders>
              <w:top w:val="single" w:sz="4" w:space="0" w:color="auto"/>
              <w:left w:val="single" w:sz="4" w:space="0" w:color="auto"/>
              <w:bottom w:val="single" w:sz="4" w:space="0" w:color="auto"/>
              <w:right w:val="single" w:sz="4" w:space="0" w:color="auto"/>
            </w:tcBorders>
            <w:hideMark/>
          </w:tcPr>
          <w:p w:rsidR="004144F1" w:rsidRDefault="004144F1" w:rsidP="009973BF">
            <w:pPr>
              <w:jc w:val="both"/>
              <w:rPr>
                <w:b/>
                <w:color w:val="000000"/>
                <w:sz w:val="26"/>
                <w:szCs w:val="26"/>
              </w:rPr>
            </w:pPr>
            <w:r>
              <w:rPr>
                <w:b/>
                <w:bCs/>
                <w:color w:val="000000"/>
                <w:sz w:val="26"/>
                <w:szCs w:val="26"/>
              </w:rPr>
              <w:t>Предложения и замечания участников публичных слушаний, содержащиеся в протоколе</w:t>
            </w:r>
          </w:p>
        </w:tc>
        <w:tc>
          <w:tcPr>
            <w:tcW w:w="708" w:type="dxa"/>
            <w:tcBorders>
              <w:top w:val="single" w:sz="4" w:space="0" w:color="auto"/>
              <w:left w:val="single" w:sz="4" w:space="0" w:color="auto"/>
              <w:bottom w:val="single" w:sz="4" w:space="0" w:color="auto"/>
              <w:right w:val="single" w:sz="4" w:space="0" w:color="auto"/>
            </w:tcBorders>
            <w:hideMark/>
          </w:tcPr>
          <w:p w:rsidR="004144F1" w:rsidRDefault="004144F1" w:rsidP="004144F1">
            <w:pPr>
              <w:jc w:val="center"/>
              <w:rPr>
                <w:b/>
                <w:color w:val="000000"/>
                <w:sz w:val="26"/>
                <w:szCs w:val="26"/>
              </w:rPr>
            </w:pPr>
            <w:r>
              <w:rPr>
                <w:b/>
                <w:bCs/>
                <w:color w:val="000000"/>
                <w:sz w:val="26"/>
                <w:szCs w:val="26"/>
              </w:rPr>
              <w:t>Кол-во</w:t>
            </w:r>
          </w:p>
        </w:tc>
        <w:tc>
          <w:tcPr>
            <w:tcW w:w="3402" w:type="dxa"/>
            <w:tcBorders>
              <w:top w:val="single" w:sz="4" w:space="0" w:color="auto"/>
              <w:left w:val="single" w:sz="4" w:space="0" w:color="auto"/>
              <w:bottom w:val="single" w:sz="4" w:space="0" w:color="auto"/>
              <w:right w:val="single" w:sz="4" w:space="0" w:color="auto"/>
            </w:tcBorders>
            <w:hideMark/>
          </w:tcPr>
          <w:p w:rsidR="004144F1" w:rsidRDefault="004144F1" w:rsidP="00F6590E">
            <w:pPr>
              <w:jc w:val="both"/>
              <w:rPr>
                <w:b/>
                <w:color w:val="000000"/>
                <w:sz w:val="26"/>
                <w:szCs w:val="26"/>
              </w:rPr>
            </w:pPr>
            <w:r>
              <w:rPr>
                <w:b/>
                <w:bCs/>
                <w:color w:val="000000"/>
                <w:sz w:val="26"/>
                <w:szCs w:val="26"/>
              </w:rPr>
              <w:t>Выводы Комиссии</w:t>
            </w:r>
          </w:p>
        </w:tc>
      </w:tr>
      <w:tr w:rsidR="004144F1" w:rsidTr="004144F1">
        <w:tc>
          <w:tcPr>
            <w:tcW w:w="6204" w:type="dxa"/>
            <w:tcBorders>
              <w:top w:val="single" w:sz="4" w:space="0" w:color="auto"/>
              <w:left w:val="single" w:sz="4" w:space="0" w:color="auto"/>
              <w:bottom w:val="single" w:sz="4" w:space="0" w:color="auto"/>
              <w:right w:val="single" w:sz="4" w:space="0" w:color="auto"/>
            </w:tcBorders>
          </w:tcPr>
          <w:p w:rsidR="004144F1" w:rsidRPr="00817E05" w:rsidRDefault="004144F1" w:rsidP="009973BF">
            <w:pPr>
              <w:jc w:val="both"/>
              <w:rPr>
                <w:bCs/>
                <w:color w:val="000000"/>
                <w:sz w:val="26"/>
                <w:szCs w:val="26"/>
              </w:rPr>
            </w:pPr>
            <w:r w:rsidRPr="00817E05">
              <w:rPr>
                <w:bCs/>
                <w:color w:val="000000"/>
                <w:sz w:val="26"/>
                <w:szCs w:val="26"/>
              </w:rPr>
              <w:t>Совет депутатов муниципального округа Хорошево-Мневники</w:t>
            </w:r>
            <w:r>
              <w:rPr>
                <w:bCs/>
                <w:color w:val="000000"/>
                <w:sz w:val="26"/>
                <w:szCs w:val="26"/>
              </w:rPr>
              <w:t xml:space="preserve"> – решение не принято</w:t>
            </w:r>
          </w:p>
        </w:tc>
        <w:tc>
          <w:tcPr>
            <w:tcW w:w="708" w:type="dxa"/>
            <w:tcBorders>
              <w:top w:val="single" w:sz="4" w:space="0" w:color="auto"/>
              <w:left w:val="single" w:sz="4" w:space="0" w:color="auto"/>
              <w:bottom w:val="single" w:sz="4" w:space="0" w:color="auto"/>
              <w:right w:val="single" w:sz="4" w:space="0" w:color="auto"/>
            </w:tcBorders>
          </w:tcPr>
          <w:p w:rsidR="004144F1" w:rsidRPr="004144F1" w:rsidRDefault="004144F1" w:rsidP="004144F1">
            <w:pPr>
              <w:jc w:val="center"/>
              <w:rPr>
                <w:bCs/>
                <w:color w:val="000000"/>
                <w:sz w:val="26"/>
                <w:szCs w:val="26"/>
              </w:rPr>
            </w:pPr>
            <w:r w:rsidRPr="004144F1">
              <w:rPr>
                <w:bCs/>
                <w:color w:val="000000"/>
                <w:sz w:val="26"/>
                <w:szCs w:val="26"/>
              </w:rPr>
              <w:t>1</w:t>
            </w:r>
          </w:p>
        </w:tc>
        <w:tc>
          <w:tcPr>
            <w:tcW w:w="3402" w:type="dxa"/>
            <w:tcBorders>
              <w:top w:val="single" w:sz="4" w:space="0" w:color="auto"/>
              <w:left w:val="single" w:sz="4" w:space="0" w:color="auto"/>
              <w:bottom w:val="single" w:sz="4" w:space="0" w:color="auto"/>
              <w:right w:val="single" w:sz="4" w:space="0" w:color="auto"/>
            </w:tcBorders>
          </w:tcPr>
          <w:p w:rsidR="004144F1" w:rsidRPr="00817E05" w:rsidRDefault="004144F1" w:rsidP="009973BF">
            <w:pPr>
              <w:jc w:val="both"/>
              <w:rPr>
                <w:bCs/>
                <w:color w:val="000000"/>
                <w:sz w:val="26"/>
                <w:szCs w:val="26"/>
              </w:rPr>
            </w:pPr>
            <w:r>
              <w:rPr>
                <w:bCs/>
                <w:color w:val="000000"/>
                <w:sz w:val="26"/>
                <w:szCs w:val="26"/>
              </w:rPr>
              <w:t>Принять к сведению</w:t>
            </w:r>
            <w:r w:rsidR="00CB2F54">
              <w:rPr>
                <w:bCs/>
                <w:color w:val="000000"/>
                <w:sz w:val="26"/>
                <w:szCs w:val="26"/>
              </w:rPr>
              <w:t>.</w:t>
            </w:r>
          </w:p>
        </w:tc>
      </w:tr>
      <w:tr w:rsidR="004144F1" w:rsidTr="004144F1">
        <w:tc>
          <w:tcPr>
            <w:tcW w:w="6204" w:type="dxa"/>
            <w:tcBorders>
              <w:top w:val="single" w:sz="4" w:space="0" w:color="auto"/>
              <w:left w:val="single" w:sz="4" w:space="0" w:color="auto"/>
              <w:bottom w:val="single" w:sz="4" w:space="0" w:color="auto"/>
              <w:right w:val="single" w:sz="4" w:space="0" w:color="auto"/>
            </w:tcBorders>
            <w:hideMark/>
          </w:tcPr>
          <w:p w:rsidR="004144F1" w:rsidRPr="00EC439D" w:rsidRDefault="004144F1" w:rsidP="009973BF">
            <w:pPr>
              <w:jc w:val="both"/>
              <w:rPr>
                <w:bCs/>
                <w:color w:val="000000"/>
                <w:sz w:val="26"/>
                <w:szCs w:val="26"/>
              </w:rPr>
            </w:pPr>
            <w:r w:rsidRPr="00EC439D">
              <w:rPr>
                <w:bCs/>
                <w:color w:val="000000"/>
                <w:sz w:val="26"/>
                <w:szCs w:val="26"/>
              </w:rPr>
              <w:lastRenderedPageBreak/>
              <w:t>Поддерживаю проект межевания</w:t>
            </w:r>
            <w:r w:rsidR="00EC439D" w:rsidRPr="00EC439D">
              <w:rPr>
                <w:bCs/>
                <w:color w:val="000000"/>
                <w:sz w:val="26"/>
                <w:szCs w:val="26"/>
              </w:rPr>
              <w:t xml:space="preserve">. </w:t>
            </w:r>
            <w:r w:rsidR="00EC439D" w:rsidRPr="00EC439D">
              <w:rPr>
                <w:color w:val="000000"/>
                <w:sz w:val="26"/>
                <w:szCs w:val="26"/>
              </w:rPr>
              <w:t>С проектом межевания согласна. Возражений нет.</w:t>
            </w:r>
          </w:p>
        </w:tc>
        <w:tc>
          <w:tcPr>
            <w:tcW w:w="708" w:type="dxa"/>
            <w:tcBorders>
              <w:top w:val="single" w:sz="4" w:space="0" w:color="auto"/>
              <w:left w:val="single" w:sz="4" w:space="0" w:color="auto"/>
              <w:bottom w:val="single" w:sz="4" w:space="0" w:color="auto"/>
              <w:right w:val="single" w:sz="4" w:space="0" w:color="auto"/>
            </w:tcBorders>
          </w:tcPr>
          <w:p w:rsidR="004144F1" w:rsidRDefault="00AC70FC" w:rsidP="004144F1">
            <w:pPr>
              <w:jc w:val="center"/>
              <w:rPr>
                <w:bCs/>
                <w:color w:val="000000"/>
                <w:sz w:val="26"/>
                <w:szCs w:val="26"/>
              </w:rPr>
            </w:pPr>
            <w:r>
              <w:rPr>
                <w:bCs/>
                <w:color w:val="000000"/>
                <w:sz w:val="26"/>
                <w:szCs w:val="26"/>
              </w:rPr>
              <w:t>9</w:t>
            </w:r>
          </w:p>
        </w:tc>
        <w:tc>
          <w:tcPr>
            <w:tcW w:w="3402" w:type="dxa"/>
            <w:tcBorders>
              <w:top w:val="single" w:sz="4" w:space="0" w:color="auto"/>
              <w:left w:val="single" w:sz="4" w:space="0" w:color="auto"/>
              <w:bottom w:val="single" w:sz="4" w:space="0" w:color="auto"/>
              <w:right w:val="single" w:sz="4" w:space="0" w:color="auto"/>
            </w:tcBorders>
            <w:hideMark/>
          </w:tcPr>
          <w:p w:rsidR="004144F1" w:rsidRDefault="004144F1" w:rsidP="009973BF">
            <w:pPr>
              <w:jc w:val="both"/>
              <w:rPr>
                <w:bCs/>
                <w:color w:val="000000"/>
                <w:sz w:val="26"/>
                <w:szCs w:val="26"/>
              </w:rPr>
            </w:pPr>
            <w:r>
              <w:rPr>
                <w:bCs/>
                <w:color w:val="000000"/>
                <w:sz w:val="26"/>
                <w:szCs w:val="26"/>
              </w:rPr>
              <w:t>Принять к сведению</w:t>
            </w:r>
            <w:r w:rsidR="00CB2F54">
              <w:rPr>
                <w:bCs/>
                <w:color w:val="000000"/>
                <w:sz w:val="26"/>
                <w:szCs w:val="26"/>
              </w:rPr>
              <w:t>.</w:t>
            </w:r>
          </w:p>
        </w:tc>
      </w:tr>
      <w:tr w:rsidR="00EC439D" w:rsidTr="004144F1">
        <w:tc>
          <w:tcPr>
            <w:tcW w:w="6204" w:type="dxa"/>
            <w:tcBorders>
              <w:top w:val="single" w:sz="4" w:space="0" w:color="auto"/>
              <w:left w:val="single" w:sz="4" w:space="0" w:color="auto"/>
              <w:bottom w:val="single" w:sz="4" w:space="0" w:color="auto"/>
              <w:right w:val="single" w:sz="4" w:space="0" w:color="auto"/>
            </w:tcBorders>
          </w:tcPr>
          <w:p w:rsidR="00EC439D" w:rsidRDefault="00EC439D" w:rsidP="009973BF">
            <w:pPr>
              <w:jc w:val="both"/>
              <w:rPr>
                <w:bCs/>
                <w:color w:val="000000"/>
                <w:sz w:val="26"/>
                <w:szCs w:val="26"/>
              </w:rPr>
            </w:pPr>
            <w:r>
              <w:rPr>
                <w:color w:val="000000"/>
                <w:sz w:val="26"/>
                <w:szCs w:val="26"/>
              </w:rPr>
              <w:t>Проект устраивает, хотелось бы больше деревьев и кустарников. Межевание поддерживаю, желательно выделить места для гостевых парковок. Поддерживаю, в случае непротиворечия законодательству РФ.</w:t>
            </w:r>
          </w:p>
        </w:tc>
        <w:tc>
          <w:tcPr>
            <w:tcW w:w="708" w:type="dxa"/>
            <w:tcBorders>
              <w:top w:val="single" w:sz="4" w:space="0" w:color="auto"/>
              <w:left w:val="single" w:sz="4" w:space="0" w:color="auto"/>
              <w:bottom w:val="single" w:sz="4" w:space="0" w:color="auto"/>
              <w:right w:val="single" w:sz="4" w:space="0" w:color="auto"/>
            </w:tcBorders>
          </w:tcPr>
          <w:p w:rsidR="00EC439D" w:rsidRDefault="00EC439D" w:rsidP="004144F1">
            <w:pPr>
              <w:jc w:val="center"/>
              <w:rPr>
                <w:bCs/>
                <w:color w:val="000000"/>
                <w:sz w:val="26"/>
                <w:szCs w:val="26"/>
              </w:rPr>
            </w:pPr>
            <w:r>
              <w:rPr>
                <w:bCs/>
                <w:color w:val="000000"/>
                <w:sz w:val="26"/>
                <w:szCs w:val="26"/>
              </w:rPr>
              <w:t>3</w:t>
            </w:r>
          </w:p>
        </w:tc>
        <w:tc>
          <w:tcPr>
            <w:tcW w:w="3402" w:type="dxa"/>
            <w:tcBorders>
              <w:top w:val="single" w:sz="4" w:space="0" w:color="auto"/>
              <w:left w:val="single" w:sz="4" w:space="0" w:color="auto"/>
              <w:bottom w:val="single" w:sz="4" w:space="0" w:color="auto"/>
              <w:right w:val="single" w:sz="4" w:space="0" w:color="auto"/>
            </w:tcBorders>
          </w:tcPr>
          <w:p w:rsidR="00EC439D" w:rsidRDefault="00EC439D" w:rsidP="009973BF">
            <w:pPr>
              <w:jc w:val="both"/>
              <w:rPr>
                <w:bCs/>
                <w:color w:val="000000"/>
                <w:sz w:val="26"/>
                <w:szCs w:val="26"/>
              </w:rPr>
            </w:pPr>
            <w:r>
              <w:rPr>
                <w:bCs/>
                <w:color w:val="000000"/>
                <w:sz w:val="26"/>
                <w:szCs w:val="26"/>
              </w:rPr>
              <w:t>Принять к сведению. Рекомендовать разработчику рассмотреть.</w:t>
            </w:r>
          </w:p>
        </w:tc>
      </w:tr>
      <w:tr w:rsidR="004144F1" w:rsidTr="004144F1">
        <w:tc>
          <w:tcPr>
            <w:tcW w:w="6204" w:type="dxa"/>
            <w:tcBorders>
              <w:top w:val="single" w:sz="4" w:space="0" w:color="auto"/>
              <w:left w:val="single" w:sz="4" w:space="0" w:color="auto"/>
              <w:bottom w:val="single" w:sz="4" w:space="0" w:color="auto"/>
              <w:right w:val="single" w:sz="4" w:space="0" w:color="auto"/>
            </w:tcBorders>
            <w:hideMark/>
          </w:tcPr>
          <w:p w:rsidR="00853FCD" w:rsidRPr="00AC70FC" w:rsidRDefault="004144F1" w:rsidP="00853FCD">
            <w:pPr>
              <w:jc w:val="both"/>
              <w:rPr>
                <w:rFonts w:eastAsia="Calibri"/>
                <w:color w:val="000000"/>
                <w:sz w:val="26"/>
                <w:szCs w:val="26"/>
              </w:rPr>
            </w:pPr>
            <w:r>
              <w:rPr>
                <w:color w:val="000000"/>
                <w:sz w:val="26"/>
                <w:szCs w:val="26"/>
              </w:rPr>
              <w:t xml:space="preserve">Отсутствует информация на подъездах домов о </w:t>
            </w:r>
            <w:r w:rsidR="007976D1">
              <w:rPr>
                <w:color w:val="000000"/>
                <w:sz w:val="26"/>
                <w:szCs w:val="26"/>
              </w:rPr>
              <w:t>п</w:t>
            </w:r>
            <w:r>
              <w:rPr>
                <w:color w:val="000000"/>
                <w:sz w:val="26"/>
                <w:szCs w:val="26"/>
              </w:rPr>
              <w:t>роведении публичных слушаний по данному проекту межевания.</w:t>
            </w:r>
            <w:r w:rsidR="005C3457">
              <w:rPr>
                <w:color w:val="000000"/>
                <w:sz w:val="26"/>
                <w:szCs w:val="26"/>
              </w:rPr>
              <w:t xml:space="preserve"> </w:t>
            </w:r>
            <w:r w:rsidR="0089571D">
              <w:rPr>
                <w:color w:val="000000"/>
                <w:sz w:val="26"/>
                <w:szCs w:val="26"/>
              </w:rPr>
              <w:t xml:space="preserve">Отсутствуют материалы по госконтракту. </w:t>
            </w:r>
            <w:r>
              <w:rPr>
                <w:color w:val="000000"/>
                <w:sz w:val="26"/>
                <w:szCs w:val="26"/>
              </w:rPr>
              <w:t>На экспозиции не представлены первичные правоустанавливающие документы на земельный участок жилого дома.</w:t>
            </w:r>
            <w:r w:rsidR="005C3457">
              <w:rPr>
                <w:color w:val="000000"/>
                <w:sz w:val="26"/>
                <w:szCs w:val="26"/>
              </w:rPr>
              <w:t xml:space="preserve"> </w:t>
            </w:r>
            <w:r w:rsidRPr="005C3457">
              <w:rPr>
                <w:color w:val="000000"/>
                <w:sz w:val="26"/>
                <w:szCs w:val="26"/>
              </w:rPr>
              <w:t xml:space="preserve">Не все условные обозначения </w:t>
            </w:r>
            <w:r w:rsidR="005C3457">
              <w:rPr>
                <w:color w:val="000000"/>
                <w:sz w:val="26"/>
                <w:szCs w:val="26"/>
              </w:rPr>
              <w:t>границ участков</w:t>
            </w:r>
            <w:r w:rsidR="005C3457" w:rsidRPr="005C3457">
              <w:rPr>
                <w:color w:val="000000"/>
                <w:sz w:val="26"/>
                <w:szCs w:val="26"/>
              </w:rPr>
              <w:t xml:space="preserve"> </w:t>
            </w:r>
            <w:r w:rsidRPr="005C3457">
              <w:rPr>
                <w:color w:val="000000"/>
                <w:sz w:val="26"/>
                <w:szCs w:val="26"/>
              </w:rPr>
              <w:t>описаны в пояснительной записке.</w:t>
            </w:r>
            <w:r w:rsidR="00853FCD" w:rsidRPr="00AC70FC">
              <w:rPr>
                <w:rFonts w:eastAsia="Calibri"/>
                <w:color w:val="000000"/>
                <w:sz w:val="26"/>
                <w:szCs w:val="26"/>
              </w:rPr>
              <w:t xml:space="preserve"> На экспозиции были представлены не полностью.</w:t>
            </w:r>
          </w:p>
          <w:p w:rsidR="007976D1" w:rsidRDefault="007976D1" w:rsidP="005C3457">
            <w:pPr>
              <w:pStyle w:val="ConsPlusNonformat"/>
              <w:jc w:val="both"/>
              <w:rPr>
                <w:bCs/>
                <w:color w:val="000000"/>
                <w:sz w:val="26"/>
                <w:szCs w:val="26"/>
              </w:rPr>
            </w:pPr>
          </w:p>
        </w:tc>
        <w:tc>
          <w:tcPr>
            <w:tcW w:w="708" w:type="dxa"/>
            <w:tcBorders>
              <w:top w:val="single" w:sz="4" w:space="0" w:color="auto"/>
              <w:left w:val="single" w:sz="4" w:space="0" w:color="auto"/>
              <w:bottom w:val="single" w:sz="4" w:space="0" w:color="auto"/>
              <w:right w:val="single" w:sz="4" w:space="0" w:color="auto"/>
            </w:tcBorders>
            <w:hideMark/>
          </w:tcPr>
          <w:p w:rsidR="004144F1" w:rsidRDefault="004144F1" w:rsidP="004144F1">
            <w:pPr>
              <w:jc w:val="center"/>
              <w:rPr>
                <w:bCs/>
                <w:color w:val="000000"/>
                <w:sz w:val="26"/>
                <w:szCs w:val="26"/>
              </w:rPr>
            </w:pPr>
            <w:r>
              <w:rPr>
                <w:bCs/>
                <w:color w:val="000000"/>
                <w:sz w:val="26"/>
                <w:szCs w:val="26"/>
              </w:rPr>
              <w:t>2</w:t>
            </w:r>
          </w:p>
        </w:tc>
        <w:tc>
          <w:tcPr>
            <w:tcW w:w="3402" w:type="dxa"/>
            <w:tcBorders>
              <w:top w:val="single" w:sz="4" w:space="0" w:color="auto"/>
              <w:left w:val="single" w:sz="4" w:space="0" w:color="auto"/>
              <w:bottom w:val="single" w:sz="4" w:space="0" w:color="auto"/>
              <w:right w:val="single" w:sz="4" w:space="0" w:color="auto"/>
            </w:tcBorders>
            <w:hideMark/>
          </w:tcPr>
          <w:p w:rsidR="004144F1" w:rsidRDefault="004144F1" w:rsidP="00872A95">
            <w:pPr>
              <w:jc w:val="both"/>
              <w:rPr>
                <w:color w:val="000000"/>
                <w:sz w:val="26"/>
                <w:szCs w:val="26"/>
              </w:rPr>
            </w:pPr>
            <w:r>
              <w:rPr>
                <w:color w:val="000000"/>
                <w:sz w:val="26"/>
                <w:szCs w:val="26"/>
              </w:rPr>
              <w:t>Материалы представлены в полном объеме.</w:t>
            </w:r>
          </w:p>
          <w:p w:rsidR="004144F1" w:rsidRDefault="004144F1" w:rsidP="00995BDF">
            <w:pPr>
              <w:pStyle w:val="a4"/>
              <w:jc w:val="both"/>
              <w:rPr>
                <w:rFonts w:ascii="Times New Roman" w:hAnsi="Times New Roman"/>
                <w:sz w:val="26"/>
                <w:szCs w:val="26"/>
              </w:rPr>
            </w:pPr>
            <w:r>
              <w:rPr>
                <w:rFonts w:ascii="Times New Roman" w:hAnsi="Times New Roman"/>
                <w:sz w:val="26"/>
                <w:szCs w:val="26"/>
              </w:rPr>
              <w:t>В соответствии с Положением об Окружной комиссии от 07.04.2009 №270-ПП (Прилож.3)</w:t>
            </w:r>
          </w:p>
          <w:p w:rsidR="004144F1" w:rsidRDefault="004144F1" w:rsidP="00ED0C67">
            <w:pPr>
              <w:jc w:val="both"/>
              <w:rPr>
                <w:bCs/>
                <w:color w:val="000000"/>
                <w:sz w:val="26"/>
                <w:szCs w:val="26"/>
              </w:rPr>
            </w:pPr>
            <w:r>
              <w:rPr>
                <w:color w:val="000000"/>
                <w:sz w:val="26"/>
                <w:szCs w:val="26"/>
              </w:rPr>
              <w:t xml:space="preserve">информационное сообщение о проведении публичных слушаний размещены на подъезде жилого дома территории рассматриваемой проектом </w:t>
            </w:r>
          </w:p>
        </w:tc>
      </w:tr>
      <w:tr w:rsidR="004144F1" w:rsidTr="004144F1">
        <w:tc>
          <w:tcPr>
            <w:tcW w:w="6204" w:type="dxa"/>
            <w:tcBorders>
              <w:top w:val="single" w:sz="4" w:space="0" w:color="auto"/>
              <w:left w:val="single" w:sz="4" w:space="0" w:color="auto"/>
              <w:bottom w:val="single" w:sz="4" w:space="0" w:color="auto"/>
              <w:right w:val="single" w:sz="4" w:space="0" w:color="auto"/>
            </w:tcBorders>
            <w:hideMark/>
          </w:tcPr>
          <w:p w:rsidR="004144F1" w:rsidRPr="00077E7E" w:rsidRDefault="00AC70FC" w:rsidP="00077E7E">
            <w:pPr>
              <w:pStyle w:val="ConsPlusNonformat"/>
              <w:jc w:val="both"/>
              <w:rPr>
                <w:rFonts w:ascii="Times New Roman" w:hAnsi="Times New Roman" w:cs="Times New Roman"/>
                <w:color w:val="000000"/>
                <w:sz w:val="26"/>
                <w:szCs w:val="26"/>
              </w:rPr>
            </w:pPr>
            <w:r w:rsidRPr="00AC70FC">
              <w:rPr>
                <w:rFonts w:ascii="Times New Roman" w:hAnsi="Times New Roman" w:cs="Times New Roman"/>
                <w:color w:val="000000"/>
                <w:sz w:val="26"/>
                <w:szCs w:val="26"/>
              </w:rPr>
              <w:t>В пояснительной записке не указаны условные обозначения, имеющиеся на чертеже.</w:t>
            </w:r>
            <w:r w:rsidR="005C3457">
              <w:rPr>
                <w:rFonts w:ascii="Times New Roman" w:hAnsi="Times New Roman" w:cs="Times New Roman"/>
                <w:color w:val="000000"/>
                <w:sz w:val="26"/>
                <w:szCs w:val="26"/>
              </w:rPr>
              <w:t xml:space="preserve"> </w:t>
            </w:r>
            <w:r w:rsidR="004144F1">
              <w:rPr>
                <w:rFonts w:ascii="Times New Roman" w:hAnsi="Times New Roman" w:cs="Times New Roman"/>
                <w:color w:val="000000"/>
                <w:sz w:val="26"/>
                <w:szCs w:val="26"/>
              </w:rPr>
              <w:t xml:space="preserve">Каким образом соблюдены правила Градостроительного кодекса города Москвы? Участок под дом меньше нормативных, ведь при строительстве наверняка был выделен по норме. Кто на кого налез? Тогда почему появилась территория общего пользования. Где собственники дома, они оповещены? </w:t>
            </w:r>
            <w:r w:rsidR="004144F1" w:rsidRPr="00077E7E">
              <w:rPr>
                <w:rFonts w:ascii="Times New Roman" w:hAnsi="Times New Roman" w:cs="Times New Roman"/>
                <w:color w:val="000000"/>
                <w:sz w:val="26"/>
                <w:szCs w:val="26"/>
              </w:rPr>
              <w:t xml:space="preserve">Рекомендуемое место проведения собраний участников публичных слушания – доступное для маломобильных граждан. </w:t>
            </w:r>
          </w:p>
          <w:p w:rsidR="004144F1" w:rsidRDefault="004144F1" w:rsidP="00077E7E">
            <w:pPr>
              <w:jc w:val="both"/>
              <w:rPr>
                <w:sz w:val="26"/>
                <w:szCs w:val="26"/>
              </w:rPr>
            </w:pPr>
            <w:r>
              <w:rPr>
                <w:color w:val="000000"/>
                <w:sz w:val="26"/>
                <w:szCs w:val="26"/>
              </w:rPr>
              <w:t>Возможно у людей отбирают территорию. Не доверяю</w:t>
            </w:r>
            <w:r w:rsidRPr="00315E64">
              <w:rPr>
                <w:color w:val="000000"/>
                <w:sz w:val="26"/>
                <w:szCs w:val="26"/>
              </w:rPr>
              <w:t>:</w:t>
            </w:r>
            <w:r>
              <w:rPr>
                <w:color w:val="000000"/>
                <w:sz w:val="26"/>
                <w:szCs w:val="26"/>
              </w:rPr>
              <w:t xml:space="preserve"> у Годуново прирезали  – у простых граждан отобрали часть земельного участка.</w:t>
            </w:r>
          </w:p>
        </w:tc>
        <w:tc>
          <w:tcPr>
            <w:tcW w:w="708" w:type="dxa"/>
            <w:tcBorders>
              <w:top w:val="single" w:sz="4" w:space="0" w:color="auto"/>
              <w:left w:val="single" w:sz="4" w:space="0" w:color="auto"/>
              <w:bottom w:val="single" w:sz="4" w:space="0" w:color="auto"/>
              <w:right w:val="single" w:sz="4" w:space="0" w:color="auto"/>
            </w:tcBorders>
            <w:hideMark/>
          </w:tcPr>
          <w:p w:rsidR="004144F1" w:rsidRDefault="004144F1" w:rsidP="004144F1">
            <w:pPr>
              <w:jc w:val="center"/>
              <w:rPr>
                <w:color w:val="000000"/>
                <w:sz w:val="26"/>
                <w:szCs w:val="26"/>
              </w:rPr>
            </w:pPr>
            <w:r>
              <w:rPr>
                <w:color w:val="000000"/>
                <w:sz w:val="26"/>
                <w:szCs w:val="26"/>
              </w:rPr>
              <w:t>1</w:t>
            </w:r>
          </w:p>
        </w:tc>
        <w:tc>
          <w:tcPr>
            <w:tcW w:w="3402" w:type="dxa"/>
            <w:tcBorders>
              <w:top w:val="single" w:sz="4" w:space="0" w:color="auto"/>
              <w:left w:val="single" w:sz="4" w:space="0" w:color="auto"/>
              <w:bottom w:val="single" w:sz="4" w:space="0" w:color="auto"/>
              <w:right w:val="single" w:sz="4" w:space="0" w:color="auto"/>
            </w:tcBorders>
            <w:hideMark/>
          </w:tcPr>
          <w:p w:rsidR="004144F1" w:rsidRDefault="004144F1" w:rsidP="009973BF">
            <w:pPr>
              <w:pStyle w:val="a4"/>
              <w:jc w:val="both"/>
              <w:rPr>
                <w:rFonts w:ascii="Times New Roman" w:hAnsi="Times New Roman"/>
                <w:sz w:val="26"/>
                <w:szCs w:val="26"/>
              </w:rPr>
            </w:pPr>
            <w:r>
              <w:rPr>
                <w:rFonts w:ascii="Times New Roman" w:hAnsi="Times New Roman"/>
                <w:sz w:val="26"/>
                <w:szCs w:val="26"/>
              </w:rPr>
              <w:t>Проект выполнен в соответствии с требованиями ГК РФ, ГК города Москвы, ЖК РФ и иными нормативными правовыми документами.</w:t>
            </w:r>
          </w:p>
          <w:p w:rsidR="004144F1" w:rsidRDefault="004144F1" w:rsidP="000676A1">
            <w:pPr>
              <w:pStyle w:val="a4"/>
              <w:jc w:val="both"/>
              <w:rPr>
                <w:color w:val="000000"/>
                <w:sz w:val="26"/>
                <w:szCs w:val="26"/>
              </w:rPr>
            </w:pPr>
          </w:p>
        </w:tc>
      </w:tr>
    </w:tbl>
    <w:p w:rsidR="002921BA" w:rsidRDefault="002921BA" w:rsidP="0041725E">
      <w:pPr>
        <w:jc w:val="both"/>
        <w:rPr>
          <w:bCs/>
          <w:color w:val="000000"/>
        </w:rPr>
      </w:pPr>
      <w:r>
        <w:rPr>
          <w:b/>
          <w:bCs/>
          <w:color w:val="000000"/>
        </w:rPr>
        <w:t xml:space="preserve">Выводы и рекомендации </w:t>
      </w:r>
      <w:r w:rsidR="00AC70FC">
        <w:rPr>
          <w:b/>
          <w:bCs/>
          <w:color w:val="000000"/>
        </w:rPr>
        <w:t>К</w:t>
      </w:r>
      <w:r>
        <w:rPr>
          <w:b/>
          <w:bCs/>
          <w:color w:val="000000"/>
        </w:rPr>
        <w:t xml:space="preserve">омиссии </w:t>
      </w:r>
      <w:r>
        <w:rPr>
          <w:bCs/>
          <w:color w:val="000000"/>
        </w:rPr>
        <w:t>по</w:t>
      </w:r>
      <w:r>
        <w:rPr>
          <w:bCs/>
          <w:color w:val="000000"/>
          <w:sz w:val="26"/>
          <w:szCs w:val="26"/>
        </w:rPr>
        <w:t xml:space="preserve"> «</w:t>
      </w:r>
      <w:r w:rsidR="00AC70FC" w:rsidRPr="00F6590E">
        <w:rPr>
          <w:color w:val="000000"/>
        </w:rPr>
        <w:t>Проекту межевания территории квартала, района Хорошево-Мневники, ограниченного: проспектом Маршала Жукова, Карамышевской набережной, Карамышевским проездом</w:t>
      </w:r>
      <w:r w:rsidR="00AC70FC">
        <w:rPr>
          <w:color w:val="000000"/>
        </w:rPr>
        <w:t>»</w:t>
      </w:r>
      <w:r>
        <w:rPr>
          <w:bCs/>
          <w:color w:val="000000"/>
        </w:rPr>
        <w:t>:</w:t>
      </w:r>
    </w:p>
    <w:p w:rsidR="002921BA" w:rsidRDefault="002921BA" w:rsidP="0041725E">
      <w:pPr>
        <w:numPr>
          <w:ilvl w:val="0"/>
          <w:numId w:val="1"/>
        </w:numPr>
        <w:jc w:val="both"/>
        <w:rPr>
          <w:color w:val="000000"/>
        </w:rPr>
      </w:pPr>
      <w:r>
        <w:rPr>
          <w:color w:val="000000"/>
        </w:rPr>
        <w:t>Считать публичные слушания по «</w:t>
      </w:r>
      <w:r w:rsidR="005F65DD" w:rsidRPr="00F6590E">
        <w:rPr>
          <w:color w:val="000000"/>
        </w:rPr>
        <w:t>Проекту межевания территории квартала, района Хорошево-Мневники, ограниченного: проспектом Маршала Жукова, Карамышевской набережной, Карамышевским проездом</w:t>
      </w:r>
      <w:r>
        <w:rPr>
          <w:color w:val="000000"/>
        </w:rPr>
        <w:t>» состоявшимися и проведенными в соответствии с действующим градостроительным законодательством.</w:t>
      </w:r>
    </w:p>
    <w:p w:rsidR="002921BA" w:rsidRDefault="002921BA" w:rsidP="0041725E">
      <w:pPr>
        <w:numPr>
          <w:ilvl w:val="0"/>
          <w:numId w:val="1"/>
        </w:numPr>
        <w:jc w:val="both"/>
        <w:rPr>
          <w:color w:val="000000"/>
        </w:rPr>
      </w:pPr>
      <w:r>
        <w:rPr>
          <w:color w:val="000000"/>
        </w:rPr>
        <w:t>Поддержать «</w:t>
      </w:r>
      <w:r w:rsidR="00BB38EF" w:rsidRPr="00F6590E">
        <w:rPr>
          <w:color w:val="000000"/>
        </w:rPr>
        <w:t>Проект межевания территории квартала, района Хорошево-Мневники, ограниченного: проспектом Маршала Жукова, Карамышевской набережной, Карамышевским проездом</w:t>
      </w:r>
      <w:r>
        <w:t>».</w:t>
      </w:r>
    </w:p>
    <w:p w:rsidR="002921BA" w:rsidRDefault="002921BA" w:rsidP="0041725E">
      <w:pPr>
        <w:numPr>
          <w:ilvl w:val="0"/>
          <w:numId w:val="1"/>
        </w:numPr>
        <w:jc w:val="both"/>
        <w:rPr>
          <w:color w:val="000000"/>
        </w:rPr>
      </w:pPr>
      <w:r>
        <w:rPr>
          <w:color w:val="000000"/>
        </w:rPr>
        <w:t>Рекомендовать разработчику рассмотреть поступившие в ходе проведения публичных слушаний предложения и замечания.</w:t>
      </w:r>
    </w:p>
    <w:p w:rsidR="0041725E" w:rsidRDefault="0041725E" w:rsidP="0041725E">
      <w:pPr>
        <w:ind w:left="720"/>
        <w:jc w:val="both"/>
        <w:rPr>
          <w:color w:val="000000"/>
        </w:rPr>
      </w:pPr>
      <w:bookmarkStart w:id="0" w:name="_GoBack"/>
      <w:bookmarkEnd w:id="0"/>
    </w:p>
    <w:p w:rsidR="00BB38EF" w:rsidRPr="0041725E" w:rsidRDefault="0041725E" w:rsidP="0041725E">
      <w:pPr>
        <w:jc w:val="both"/>
        <w:rPr>
          <w:b/>
          <w:sz w:val="26"/>
          <w:szCs w:val="26"/>
        </w:rPr>
      </w:pPr>
      <w:r>
        <w:rPr>
          <w:i/>
          <w:sz w:val="26"/>
          <w:szCs w:val="26"/>
        </w:rPr>
        <w:t>Члены Комиссии (оригинал документа подписан и размещен на официальном сайте префектуры СЗАО: www.szao.mos.ru)</w:t>
      </w:r>
    </w:p>
    <w:sectPr w:rsidR="00BB38EF" w:rsidRPr="0041725E" w:rsidSect="00BB38EF">
      <w:footerReference w:type="default" r:id="rId8"/>
      <w:pgSz w:w="11906" w:h="16838"/>
      <w:pgMar w:top="851" w:right="566"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F08" w:rsidRDefault="00E63F08" w:rsidP="00BB38EF">
      <w:r>
        <w:separator/>
      </w:r>
    </w:p>
  </w:endnote>
  <w:endnote w:type="continuationSeparator" w:id="0">
    <w:p w:rsidR="00E63F08" w:rsidRDefault="00E63F08" w:rsidP="00BB38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4237205"/>
      <w:docPartObj>
        <w:docPartGallery w:val="Page Numbers (Bottom of Page)"/>
        <w:docPartUnique/>
      </w:docPartObj>
    </w:sdtPr>
    <w:sdtContent>
      <w:p w:rsidR="00BB38EF" w:rsidRDefault="001072D8">
        <w:pPr>
          <w:pStyle w:val="a8"/>
          <w:jc w:val="right"/>
        </w:pPr>
        <w:r>
          <w:fldChar w:fldCharType="begin"/>
        </w:r>
        <w:r w:rsidR="00BB38EF">
          <w:instrText>PAGE   \* MERGEFORMAT</w:instrText>
        </w:r>
        <w:r>
          <w:fldChar w:fldCharType="separate"/>
        </w:r>
        <w:r w:rsidR="00F440DD">
          <w:rPr>
            <w:noProof/>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F08" w:rsidRDefault="00E63F08" w:rsidP="00BB38EF">
      <w:r>
        <w:separator/>
      </w:r>
    </w:p>
  </w:footnote>
  <w:footnote w:type="continuationSeparator" w:id="0">
    <w:p w:rsidR="00E63F08" w:rsidRDefault="00E63F08" w:rsidP="00BB38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F2A54"/>
    <w:multiLevelType w:val="multilevel"/>
    <w:tmpl w:val="01F09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53716"/>
    <w:rsid w:val="000676A1"/>
    <w:rsid w:val="00076DA3"/>
    <w:rsid w:val="00077E7E"/>
    <w:rsid w:val="001072D8"/>
    <w:rsid w:val="002921BA"/>
    <w:rsid w:val="00355913"/>
    <w:rsid w:val="00391923"/>
    <w:rsid w:val="003C73A9"/>
    <w:rsid w:val="003E31C4"/>
    <w:rsid w:val="004144F1"/>
    <w:rsid w:val="0041725E"/>
    <w:rsid w:val="005C3457"/>
    <w:rsid w:val="005C582B"/>
    <w:rsid w:val="005F65DD"/>
    <w:rsid w:val="006C08F1"/>
    <w:rsid w:val="006C1D98"/>
    <w:rsid w:val="00753716"/>
    <w:rsid w:val="00760F74"/>
    <w:rsid w:val="007976D1"/>
    <w:rsid w:val="00821F3C"/>
    <w:rsid w:val="00853FCD"/>
    <w:rsid w:val="00872A95"/>
    <w:rsid w:val="0089571D"/>
    <w:rsid w:val="00946E0C"/>
    <w:rsid w:val="00995BDF"/>
    <w:rsid w:val="009973BF"/>
    <w:rsid w:val="009E27CE"/>
    <w:rsid w:val="00A77738"/>
    <w:rsid w:val="00AB1A24"/>
    <w:rsid w:val="00AC70FC"/>
    <w:rsid w:val="00BB38EF"/>
    <w:rsid w:val="00BE2869"/>
    <w:rsid w:val="00BE5505"/>
    <w:rsid w:val="00CB2F54"/>
    <w:rsid w:val="00D03405"/>
    <w:rsid w:val="00D15940"/>
    <w:rsid w:val="00E63F08"/>
    <w:rsid w:val="00E81339"/>
    <w:rsid w:val="00EB3B9F"/>
    <w:rsid w:val="00EC439D"/>
    <w:rsid w:val="00EC5A0A"/>
    <w:rsid w:val="00ED0C67"/>
    <w:rsid w:val="00EF087B"/>
    <w:rsid w:val="00F440DD"/>
    <w:rsid w:val="00F6590E"/>
    <w:rsid w:val="00F74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716"/>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753716"/>
    <w:rPr>
      <w:color w:val="0000FF"/>
      <w:u w:val="single"/>
    </w:rPr>
  </w:style>
  <w:style w:type="paragraph" w:styleId="a4">
    <w:name w:val="No Spacing"/>
    <w:uiPriority w:val="1"/>
    <w:qFormat/>
    <w:rsid w:val="00753716"/>
    <w:rPr>
      <w:rFonts w:ascii="Calibri" w:eastAsia="Calibri" w:hAnsi="Calibri" w:cs="Times New Roman"/>
    </w:rPr>
  </w:style>
  <w:style w:type="paragraph" w:customStyle="1" w:styleId="ConsPlusNonformat">
    <w:name w:val="ConsPlusNonformat"/>
    <w:uiPriority w:val="99"/>
    <w:rsid w:val="00753716"/>
    <w:pPr>
      <w:autoSpaceDE w:val="0"/>
      <w:autoSpaceDN w:val="0"/>
      <w:adjustRightInd w:val="0"/>
    </w:pPr>
    <w:rPr>
      <w:rFonts w:ascii="Courier New" w:eastAsia="Calibri" w:hAnsi="Courier New" w:cs="Courier New"/>
      <w:sz w:val="20"/>
      <w:szCs w:val="20"/>
      <w:lang w:eastAsia="ru-RU"/>
    </w:rPr>
  </w:style>
  <w:style w:type="character" w:customStyle="1" w:styleId="grame">
    <w:name w:val="grame"/>
    <w:basedOn w:val="a0"/>
    <w:rsid w:val="00753716"/>
  </w:style>
  <w:style w:type="paragraph" w:styleId="a5">
    <w:name w:val="header"/>
    <w:basedOn w:val="a"/>
    <w:link w:val="a6"/>
    <w:uiPriority w:val="99"/>
    <w:unhideWhenUsed/>
    <w:rsid w:val="00AB1A24"/>
    <w:pPr>
      <w:tabs>
        <w:tab w:val="center" w:pos="4677"/>
        <w:tab w:val="right" w:pos="9355"/>
      </w:tabs>
    </w:pPr>
    <w:rPr>
      <w:rFonts w:eastAsia="Calibri"/>
    </w:rPr>
  </w:style>
  <w:style w:type="character" w:customStyle="1" w:styleId="a6">
    <w:name w:val="Верхний колонтитул Знак"/>
    <w:basedOn w:val="a0"/>
    <w:link w:val="a5"/>
    <w:uiPriority w:val="99"/>
    <w:rsid w:val="00AB1A24"/>
    <w:rPr>
      <w:rFonts w:ascii="Times New Roman" w:eastAsia="Calibri" w:hAnsi="Times New Roman" w:cs="Times New Roman"/>
      <w:sz w:val="28"/>
      <w:szCs w:val="28"/>
      <w:lang w:eastAsia="ru-RU"/>
    </w:rPr>
  </w:style>
  <w:style w:type="paragraph" w:styleId="a7">
    <w:name w:val="List Paragraph"/>
    <w:basedOn w:val="a"/>
    <w:uiPriority w:val="34"/>
    <w:qFormat/>
    <w:rsid w:val="00BB38EF"/>
    <w:pPr>
      <w:ind w:left="720"/>
      <w:contextualSpacing/>
    </w:pPr>
  </w:style>
  <w:style w:type="paragraph" w:styleId="a8">
    <w:name w:val="footer"/>
    <w:basedOn w:val="a"/>
    <w:link w:val="a9"/>
    <w:uiPriority w:val="99"/>
    <w:unhideWhenUsed/>
    <w:rsid w:val="00BB38EF"/>
    <w:pPr>
      <w:tabs>
        <w:tab w:val="center" w:pos="4677"/>
        <w:tab w:val="right" w:pos="9355"/>
      </w:tabs>
    </w:pPr>
  </w:style>
  <w:style w:type="character" w:customStyle="1" w:styleId="a9">
    <w:name w:val="Нижний колонтитул Знак"/>
    <w:basedOn w:val="a0"/>
    <w:link w:val="a8"/>
    <w:uiPriority w:val="99"/>
    <w:rsid w:val="00BB38EF"/>
    <w:rPr>
      <w:rFonts w:ascii="Times New Roman" w:eastAsia="Times New Roman" w:hAnsi="Times New Roman" w:cs="Times New Roman"/>
      <w:sz w:val="28"/>
      <w:szCs w:val="28"/>
      <w:lang w:eastAsia="ru-RU"/>
    </w:rPr>
  </w:style>
  <w:style w:type="paragraph" w:styleId="aa">
    <w:name w:val="Balloon Text"/>
    <w:basedOn w:val="a"/>
    <w:link w:val="ab"/>
    <w:uiPriority w:val="99"/>
    <w:semiHidden/>
    <w:unhideWhenUsed/>
    <w:rsid w:val="00F748F1"/>
    <w:rPr>
      <w:rFonts w:ascii="Tahoma" w:hAnsi="Tahoma" w:cs="Tahoma"/>
      <w:sz w:val="16"/>
      <w:szCs w:val="16"/>
    </w:rPr>
  </w:style>
  <w:style w:type="character" w:customStyle="1" w:styleId="ab">
    <w:name w:val="Текст выноски Знак"/>
    <w:basedOn w:val="a0"/>
    <w:link w:val="aa"/>
    <w:uiPriority w:val="99"/>
    <w:semiHidden/>
    <w:rsid w:val="00F748F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716"/>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753716"/>
    <w:rPr>
      <w:color w:val="0000FF"/>
      <w:u w:val="single"/>
    </w:rPr>
  </w:style>
  <w:style w:type="paragraph" w:styleId="a4">
    <w:name w:val="No Spacing"/>
    <w:uiPriority w:val="1"/>
    <w:qFormat/>
    <w:rsid w:val="00753716"/>
    <w:rPr>
      <w:rFonts w:ascii="Calibri" w:eastAsia="Calibri" w:hAnsi="Calibri" w:cs="Times New Roman"/>
    </w:rPr>
  </w:style>
  <w:style w:type="paragraph" w:customStyle="1" w:styleId="ConsPlusNonformat">
    <w:name w:val="ConsPlusNonformat"/>
    <w:uiPriority w:val="99"/>
    <w:rsid w:val="00753716"/>
    <w:pPr>
      <w:autoSpaceDE w:val="0"/>
      <w:autoSpaceDN w:val="0"/>
      <w:adjustRightInd w:val="0"/>
    </w:pPr>
    <w:rPr>
      <w:rFonts w:ascii="Courier New" w:eastAsia="Calibri" w:hAnsi="Courier New" w:cs="Courier New"/>
      <w:sz w:val="20"/>
      <w:szCs w:val="20"/>
      <w:lang w:eastAsia="ru-RU"/>
    </w:rPr>
  </w:style>
  <w:style w:type="character" w:customStyle="1" w:styleId="grame">
    <w:name w:val="grame"/>
    <w:basedOn w:val="a0"/>
    <w:rsid w:val="0075371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gi@mo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1136</Words>
  <Characters>6480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Ливеров А.А.</cp:lastModifiedBy>
  <cp:revision>2</cp:revision>
  <cp:lastPrinted>2013-12-12T08:44:00Z</cp:lastPrinted>
  <dcterms:created xsi:type="dcterms:W3CDTF">2013-12-13T11:16:00Z</dcterms:created>
  <dcterms:modified xsi:type="dcterms:W3CDTF">2013-12-13T11:16:00Z</dcterms:modified>
</cp:coreProperties>
</file>