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tabs>
          <w:tab w:leader="none" w:pos="7300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pacing w:val="0"/>
          <w:sz w:val="28"/>
        </w:rPr>
      </w:pPr>
    </w:p>
    <w:p w14:paraId="02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Прокуратурой округа утверждено обвинительное заключение в отноше</w:t>
      </w:r>
      <w:r>
        <w:rPr>
          <w:rFonts w:ascii="Times New Roman" w:hAnsi="Times New Roman"/>
          <w:b w:val="1"/>
          <w:sz w:val="28"/>
        </w:rPr>
        <w:t xml:space="preserve">нии мужчины, обвиняемого в хищении денежных средств гражданина </w:t>
      </w:r>
      <w:r>
        <w:rPr>
          <w:rFonts w:ascii="Times New Roman" w:hAnsi="Times New Roman"/>
          <w:b w:val="1"/>
          <w:sz w:val="28"/>
        </w:rPr>
        <w:t>посредством информационно - телекоммуникационной сети «Интернет»</w:t>
      </w:r>
    </w:p>
    <w:p w14:paraId="03000000">
      <w:pPr>
        <w:pStyle w:val="Style_1"/>
        <w:widowControl w:val="0"/>
        <w:spacing w:after="0" w:line="240" w:lineRule="auto"/>
        <w:ind w:firstLine="850" w:left="0"/>
        <w:jc w:val="both"/>
        <w:rPr>
          <w:rFonts w:ascii="Times New Roman" w:hAnsi="Times New Roman"/>
          <w:b w:val="1"/>
          <w:sz w:val="28"/>
        </w:rPr>
      </w:pPr>
    </w:p>
    <w:p w14:paraId="04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Установлено, что обвиняемый, 2002 г.р. (ранее несудимый), совместно с неустановленными лицами, разработав преступный план, направленный на хищение путем обмана денежных средств, принадлежащих гражданину. </w:t>
      </w:r>
    </w:p>
    <w:p w14:paraId="05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Реализуя общий преступный умысел, неустановленные следствием лица, действуя совместно с фигурантом, посредством мессенджера «МАКС» и «Гем Спейс», осуществили телефонные звонки и обмен сообщениями с гражданином.</w:t>
      </w:r>
    </w:p>
    <w:p w14:paraId="06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В ходе телефонных разговоров и обмена сообщениями, неустановленные лица, представляясь сотрудниками Роскомнадзора, Федерального казначейства и Генеральной прокуратуры Российской Федерации, сообщили потерпевшему несоответствующие действительности сведения о необходимости его участия в проведении операции по разоблачению сотрудников Банка и убедили последнего обналичить принадлежащие ему денежные средства с банковского счета, и передать якобы сотруднику Генеральной прокуратуры РФ, в роли которого должен был выступить обвиняемый, согласно отведенной ему роли.</w:t>
      </w:r>
    </w:p>
    <w:p w14:paraId="07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Потерпевший, будучи уверенным в том, что участвует в операции по разоблачению сотрудников Банка, под воздействием обмана, находясь на телефонном сопровождении неустановленных лиц, проследовал в офис банка, где обналичил со своего счета денежные средства в сумме 500 000 рублей, после чего, с полученными денежными средствами, действуя по инструкции неустановленных лиц, получив от последних кодовое слово для встречи с якобы сотрудником Генеральной прокуратуры РФ, проследовал по указанному ему адресу.</w:t>
      </w:r>
    </w:p>
    <w:p w14:paraId="08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Обвиняемый, согласно отведенной ему преступной роли, посредством мессенджера «Телеграмм» получил от соучастников информацию об обналичивании потерпевшим денежных средств, о времени и месте встречи с последним, проследовал по обозначенному адресу, где выступая перед потерпевшим сотрудником Генеральной прокуратуры РФ, назвал последнему кодовое слово и получил денежные средства в сумме 500 000 рублей, которыми в дальнейшем распорядился совместно с соучастниками в интересах преступной группы. </w:t>
      </w:r>
    </w:p>
    <w:p w14:paraId="09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В отношении обвиняемого избрана мера пресечения в виде подписки о невыезде и надлежащем поведении, потерпевшему </w:t>
      </w:r>
      <w:r>
        <w:rPr>
          <w:rFonts w:ascii="Times New Roman" w:hAnsi="Times New Roman"/>
          <w:sz w:val="28"/>
        </w:rPr>
        <w:t xml:space="preserve">частично возмещен ущерб в размере 200 000 рублей. </w:t>
      </w:r>
    </w:p>
    <w:p w14:paraId="0A000000">
      <w:pPr>
        <w:pStyle w:val="Style_1"/>
        <w:widowControl w:val="0"/>
        <w:spacing w:after="0" w:line="240" w:lineRule="auto"/>
        <w:ind w:firstLine="850" w:left="425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Уголовное дело направлено в районный суд для рассмотрения по существу.</w:t>
      </w: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2025-06-23T08:43:41Z</dcterms:created>
  <dcterms:modified xsi:type="dcterms:W3CDTF">2026-10-14T07:32:02Z</dcterms:modified>
</cp:coreProperties>
</file>